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/>
        </w:rPr>
      </w:pPr>
      <w:r>
        <w:rPr>
          <w:rFonts w:eastAsia="Times New Roman" w:cs="Times New Roman" w:ascii="Times New Roman" w:hAnsi="Times New Roman"/>
          <w:b/>
        </w:rPr>
        <w:t>Carta de Apresentação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/>
        </w:rPr>
      </w:pPr>
      <w:r>
        <w:rPr>
          <w:rFonts w:eastAsia="Times New Roman" w:cs="Times New Roman" w:ascii="Times New Roman" w:hAnsi="Times New Roman"/>
          <w:b/>
        </w:rPr>
        <w:t>Candidato (a)  a Prefeito  do Município de Teresina-PI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Prezado(a) Candidato(a),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ab/>
        <w:t>O Conselho Municipal dos Direitos da Criança e do Adolescente de Teresina - CMDCAT, composto por 32 conselheiros das Organizações da Sociedade Civil e Poder Público, em conjunto com o Ministério Público - PI, OAB, Fórum DCA, Rede Um Grito Pela Vida e Conselhos Tutelares, vêm cumprimentá-lo(á) pela disposição de colocar seu conhecimento, sua experiência e suas ideias a serviço do povo do  Município  de Teresina no cargo de maior responsabilidade na administração pública.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  <w:shd w:fill="FFFFFF" w:val="clear"/>
        </w:rPr>
      </w:pPr>
      <w:r>
        <w:rPr>
          <w:rFonts w:eastAsia="Times New Roman" w:cs="Times New Roman" w:ascii="Times New Roman" w:hAnsi="Times New Roman"/>
        </w:rPr>
        <w:tab/>
        <w:t xml:space="preserve">Como é de conhecimento público e de Vossa Senhoria, com o COVID-19 ficou mais evidente o agravamento </w:t>
      </w:r>
      <w:r>
        <w:rPr>
          <w:rFonts w:eastAsia="Times New Roman" w:cs="Times New Roman" w:ascii="Times New Roman" w:hAnsi="Times New Roman"/>
          <w:shd w:fill="FFFFFF" w:val="clear"/>
        </w:rPr>
        <w:t xml:space="preserve">das políticas públicas voltadas para crianças e adolescentes, que já vinham ocupando menos espaço no orçamento desde 2016 em todo o Brasil. Essa desigualdade social pode ser ainda mais perversa quando se trata dessa camada da população em situação-limite relacionadas ao trabalho infantil, abuso sexual, tráfico de crianças e outras mazelas. </w:t>
      </w:r>
    </w:p>
    <w:p>
      <w:pPr>
        <w:pStyle w:val="Normal"/>
        <w:spacing w:lineRule="auto" w:line="360"/>
        <w:ind w:left="0" w:right="0" w:firstLine="72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Com o objetivo de contribuir com seu elevado propósito, trazemos à sua consideração a oportunidade e relevância da </w:t>
      </w:r>
      <w:r>
        <w:rPr>
          <w:rFonts w:eastAsia="Times New Roman" w:cs="Times New Roman" w:ascii="Times New Roman" w:hAnsi="Times New Roman"/>
          <w:b/>
        </w:rPr>
        <w:t>inclusão, no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/>
        </w:rPr>
        <w:t xml:space="preserve">seu plano de governo, do atendimento integral dos Direitos das Crianças e Adolescentes, </w:t>
      </w:r>
      <w:r>
        <w:rPr>
          <w:rFonts w:eastAsia="Times New Roman" w:cs="Times New Roman" w:ascii="Times New Roman" w:hAnsi="Times New Roman"/>
        </w:rPr>
        <w:t>o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</w:rPr>
        <w:t>Plano Decenal dos Direitos Humanos de Crianças e Adolescentes de Teresina, em especial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</w:rPr>
        <w:t>no ciclo de vida da Primeira Infância (0 a 6 anos); A possibilidade de criação do Observatório da Criança e do Adolescente e a implantação do Orçamento da Criança e Adolescente - OCA no município, em consonância com a prioridade estabelecida no art. 227 da Constituição Federal, além da garantia de manutenção e funcionamento satisfatório dos equipamentos utilizados pelos cinco (5) Conselhos Tutelares de Teresina, conforme artigo 134, parágrafo único do ECA. Sendo priorizado também a ampliação da cobertura de atendimento dos Centros de Referência de atenção especial e básica, oportunizando um melhor atendimento às famílias de Teresina.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ab/>
        <w:t>Estamos fazendo esta mesma proposta a todos os candidatos e candidatas ao governo do município de Teresina em vista da proteção integral de crianças e adolescentes.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ab/>
        <w:t>Esta construção de Política assertiva está conectada com a agenda mundial pela criança, embasada na Convenção dos Direitos da Criança, em outras convenções do Sistema ONU e em Acordos Internacionais como a Agenda 2030 e o quadro de Objetivos e Metas do Desenvolvimento Sustentável (ODS), documentos ratificados pelo Estado brasileiro.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ab/>
        <w:t>Ao assinar a Carta anexa, o(a) senhor(a) assume, se eleito(a), o compromisso, em seu Governo de: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1 – Considerar a Primeira Infância uma responsabilidade do Município compartilhada com o Estado e com a União;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2 – Articular os setores do governo municipal cujas competências se relacionam a direitos da criança, visando  uma ação integrada para seu atendimento integral e posteriormente a criação e implementação do OCA.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3 – Promover processos participativos com as famílias, com as Organizações da Sociedade Civil e com as crianças nos assuntos que a estas dizem respeito; 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4 – Prestar apoio técnico e financeiro na revisão e atualização do Plano Decenal dos Direitos Humanos de Crianças e Adolescentes de Teresina;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5 - Reestruturação dos equipamentos dos cinco (05) Conselhos Tutelares do Município e outros que possam ser criados;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6- Promover ações enquanto Política de Estado de inclusão à criança e ao adolescente;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7- Buscar meios para a ampliação do número de CRAS e CREAS  no município.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ab/>
        <w:t>Neste sentido, este Conselho na sua missão de elaborar, aprovar e fiscalizar a política de atendimento à criança e adolescente no seu cumprimento, propõe-se a realizar o controle social em parceria com a Rede de Garantia de Direitos existente no município.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</w:rPr>
        <w:tab/>
        <w:t xml:space="preserve">Esperamos sua entusiástica adesão aos compromissos aqui apresentados e a indicação da instância interlocutora responsável por esta causa “Crianças e Adolescentes” em sua equipe. 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/>
      </w:pPr>
      <w:r>
        <w:rPr/>
        <w:t xml:space="preserve">Assinaturas: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rFonts w:eastAsia="Times New Roman" w:cs="Times New Roman" w:ascii="Times New Roman" w:hAnsi="Times New Roman"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Conselho Municipal dos Direitos da Criança e do Adolescente - CMDCAT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Denise Alves Morra – Presidente do CMDCAT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____________________________________________________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spacing w:lineRule="auto" w:line="240" w:beforeAutospacing="1" w:afterAutospacing="1"/>
        <w:ind w:left="0" w:right="44" w:hanging="0"/>
        <w:jc w:val="center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</w:rPr>
      </w:pPr>
      <w:r>
        <w:rPr>
          <w:rFonts w:eastAsia="Times New Roman" w:cs="Calibri" w:ascii="Times New Roman" w:hAnsi="Times New Roman"/>
          <w:b w:val="false"/>
          <w:bCs w:val="false"/>
          <w:i w:val="false"/>
          <w:iCs w:val="false"/>
          <w:color w:val="000000"/>
        </w:rPr>
        <w:t>Lucélia de Oliveira Silva – Vice-p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</w:rPr>
        <w:t>residente do CMDCAT</w:t>
      </w:r>
    </w:p>
    <w:p>
      <w:pPr>
        <w:pStyle w:val="Normal"/>
        <w:tabs>
          <w:tab w:val="left" w:pos="708" w:leader="none"/>
          <w:tab w:val="center" w:pos="4419" w:leader="none"/>
          <w:tab w:val="right" w:pos="8838" w:leader="none"/>
        </w:tabs>
        <w:spacing w:lineRule="auto" w:line="360" w:beforeAutospacing="1" w:afterAutospacing="1"/>
        <w:ind w:left="0" w:right="44" w:hanging="0"/>
        <w:jc w:val="center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____________________________________________________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spacing w:lineRule="auto" w:line="240" w:beforeAutospacing="1" w:afterAutospacing="1"/>
        <w:ind w:left="0" w:right="44" w:hanging="0"/>
        <w:jc w:val="center"/>
        <w:rPr>
          <w:rFonts w:eastAsia="Times New Roman" w:cs="Courier New" w:ascii="Times New Roman" w:hAnsi="Times New Roman"/>
          <w:color w:val="000000"/>
        </w:rPr>
      </w:pPr>
      <w:r>
        <w:rPr>
          <w:rFonts w:eastAsia="Times New Roman" w:cs="Courier New" w:ascii="Times New Roman" w:hAnsi="Times New Roman"/>
          <w:color w:val="000000"/>
        </w:rPr>
        <w:t>Lana Grazielle Carvalho Sousa – Secretária Geral do CMDCAT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spacing w:lineRule="auto" w:line="240" w:beforeAutospacing="1" w:afterAutospacing="1"/>
        <w:ind w:left="0" w:right="44" w:hanging="0"/>
        <w:jc w:val="center"/>
        <w:rPr>
          <w:rFonts w:eastAsia="Times New Roman" w:cs="Courier New" w:ascii="Times New Roman" w:hAnsi="Times New Roman"/>
          <w:color w:val="000000"/>
        </w:rPr>
      </w:pPr>
      <w:r>
        <w:rPr>
          <w:rFonts w:eastAsia="Times New Roman" w:cs="Courier New" w:ascii="Times New Roman" w:hAnsi="Times New Roman"/>
          <w:color w:val="000000"/>
        </w:rPr>
        <w:t>_________________________________________________</w:t>
      </w:r>
    </w:p>
    <w:p>
      <w:pPr>
        <w:pStyle w:val="Normal"/>
        <w:spacing w:lineRule="auto" w:line="360"/>
        <w:jc w:val="center"/>
        <w:rPr>
          <w:rFonts w:eastAsia="Times New Roman" w:cs="Times New Roman" w:ascii="Times New Roman" w:hAnsi="Times New Roman"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Procuradora Geral do Ministério Público – MP/PI</w:t>
      </w:r>
    </w:p>
    <w:p>
      <w:pPr>
        <w:pStyle w:val="Normal"/>
        <w:spacing w:lineRule="auto" w:line="36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Carmelina Maria Mendes de Moura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____________________________________________________</w:t>
      </w:r>
    </w:p>
    <w:p>
      <w:pPr>
        <w:pStyle w:val="Normal"/>
        <w:spacing w:lineRule="auto" w:line="360"/>
        <w:jc w:val="center"/>
        <w:rPr>
          <w:rFonts w:eastAsia="Times New Roman" w:cs="Times New Roman" w:ascii="Times New Roman" w:hAnsi="Times New Roman"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Membro da Comissão de Defesa dos Direitos da Criança e do Adolescente – OAB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Maylla Maria de Moura Andrade e Silva (OAB/PI nº 16.685)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____________________________________________________</w:t>
      </w:r>
    </w:p>
    <w:p>
      <w:pPr>
        <w:pStyle w:val="Normal"/>
        <w:spacing w:lineRule="auto" w:line="360"/>
        <w:jc w:val="center"/>
        <w:rPr>
          <w:rFonts w:eastAsia="Times New Roman" w:cs="Times New Roman" w:ascii="Times New Roman" w:hAnsi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3"/>
          <w:szCs w:val="23"/>
        </w:rPr>
        <w:t>Fórum de Defesa dos Direitos da Criança e do Adolescente (FDCA)</w:t>
      </w:r>
    </w:p>
    <w:p>
      <w:pPr>
        <w:pStyle w:val="Normal"/>
        <w:tabs>
          <w:tab w:val="left" w:pos="2268" w:leader="none"/>
          <w:tab w:val="left" w:pos="5529" w:leader="none"/>
        </w:tabs>
        <w:spacing w:lineRule="auto" w:line="360" w:before="0" w:after="278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 xml:space="preserve">Francisca Daniela Soares do Carmo – Coordenadora do FDCA </w:t>
      </w:r>
    </w:p>
    <w:p>
      <w:pPr>
        <w:pStyle w:val="Normal"/>
        <w:tabs>
          <w:tab w:val="left" w:pos="2268" w:leader="none"/>
          <w:tab w:val="left" w:pos="5529" w:leader="none"/>
        </w:tabs>
        <w:spacing w:lineRule="auto" w:line="360" w:before="0" w:after="278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____________________________________________________</w:t>
      </w:r>
    </w:p>
    <w:p>
      <w:pPr>
        <w:pStyle w:val="Normal"/>
        <w:spacing w:lineRule="auto" w:line="360"/>
        <w:jc w:val="center"/>
        <w:rPr>
          <w:rFonts w:eastAsia="Times New Roman" w:cs="Times New Roman" w:ascii="Times New Roman" w:hAnsi="Times New Roman"/>
          <w:b/>
          <w:bCs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Rede Um Grito Pela Vida </w:t>
      </w:r>
    </w:p>
    <w:p>
      <w:pPr>
        <w:pStyle w:val="Normal"/>
        <w:spacing w:lineRule="auto" w:line="360"/>
        <w:jc w:val="center"/>
        <w:rPr/>
      </w:pPr>
      <w:r>
        <w:rPr/>
        <w:t xml:space="preserve">   </w:t>
      </w:r>
      <w:r>
        <w:rPr/>
        <w:t xml:space="preserve">Maria Nair de Sousa Lima 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____________________________________________________</w:t>
      </w:r>
    </w:p>
    <w:p>
      <w:pPr>
        <w:pStyle w:val="Normal"/>
        <w:spacing w:lineRule="auto" w:line="360"/>
        <w:jc w:val="center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center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center"/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</w:rPr>
        <w:t xml:space="preserve">Conselhos Tutelares: </w:t>
      </w:r>
    </w:p>
    <w:p>
      <w:pPr>
        <w:pStyle w:val="Normal"/>
        <w:spacing w:lineRule="auto" w:line="360"/>
        <w:jc w:val="center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Spacing"/>
        <w:spacing w:lineRule="auto" w:line="360" w:before="0" w:after="120"/>
        <w:ind w:left="284" w:right="0" w:hanging="0"/>
        <w:jc w:val="center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</w:rPr>
        <w:t>Karla Shyrleny</w:t>
      </w:r>
      <w:bookmarkStart w:id="1" w:name="_GoBack1"/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</w:rPr>
        <w:t xml:space="preserve"> Alves de Sousa-Coordenadora do I Conselho Tutelar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____________________________________________________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Antônio Oliveira Gomes – Coordenador do II Conselho Tutelar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____________________________________________________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</w:rPr>
        <w:t xml:space="preserve">Melquisedeque Fernandes da Costa - </w:t>
      </w:r>
      <w:bookmarkStart w:id="2" w:name="__DdeLink__1271_984185615"/>
      <w:bookmarkEnd w:id="2"/>
      <w:r>
        <w:rPr>
          <w:rFonts w:eastAsia="Times New Roman" w:cs="Times New Roman" w:ascii="Times New Roman" w:hAnsi="Times New Roman"/>
          <w:i w:val="false"/>
          <w:iCs w:val="false"/>
          <w:color w:val="000000"/>
        </w:rPr>
        <w:t>Coordenador do III Conselho Tutelar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____________________________________________________</w:t>
      </w:r>
    </w:p>
    <w:p>
      <w:pPr>
        <w:pStyle w:val="NoSpacing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</w:rPr>
        <w:t>Tatiane da Silva Meireles-Coordenador do IVConselho Tutelar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</w:rPr>
        <w:t xml:space="preserve">Frederico Kaiser Eluas de Sá Segundo - </w:t>
      </w:r>
      <w:r>
        <w:rPr>
          <w:rFonts w:eastAsia="Times New Roman" w:cs="Times New Roman" w:ascii="Times New Roman" w:hAnsi="Times New Roman"/>
          <w:color w:val="000000"/>
        </w:rPr>
        <w:t>Coordenador do V Conselho Tutelar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</w:r>
    </w:p>
    <w:p>
      <w:pPr>
        <w:pStyle w:val="Normal"/>
        <w:rPr>
          <w:rFonts w:eastAsia="Times New Roman" w:cs="Times New Roman" w:ascii="Times New Roman" w:hAnsi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Termo de Compromisso com a Criança e o Adolescente do Município de Teresina </w:t>
      </w:r>
    </w:p>
    <w:p>
      <w:pPr>
        <w:pStyle w:val="Normal"/>
        <w:spacing w:before="0" w:after="120"/>
        <w:jc w:val="both"/>
        <w:rPr>
          <w:rFonts w:eastAsia="Times New Roman" w:cs="Times New Roman" w:ascii="Times New Roman" w:hAnsi="Times New Roman"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spacing w:before="0" w:after="120"/>
        <w:jc w:val="both"/>
        <w:rPr>
          <w:rFonts w:eastAsia="Times New Roman" w:cs="Times New Roman" w:ascii="Times New Roman" w:hAnsi="Times New Roman"/>
          <w:i/>
        </w:rPr>
      </w:pPr>
      <w:r>
        <w:rPr>
          <w:rFonts w:eastAsia="Times New Roman" w:cs="Times New Roman" w:ascii="Times New Roman" w:hAnsi="Times New Roman"/>
          <w:i/>
        </w:rPr>
        <w:t>Ciente de que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- A criança é cidadã e sujeito de direitos desde o nascimento e que seus direitos, por mandato constitucional devem ser garantidos com absoluta prioridade;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- É na Primeira Infância que se constroem as estruturas física, afetiva, cognitiva e linguística e as competências sociais que sustentam todo o desenvolvimento humano e as aprendizagens ao longo da vida. Em síntese, que os primeiros 6 anos de vida são decisivos na formação da personalidade;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- A oferta de ambiente e meios adequados para o desenvolvimento integral e das múltiplas aprendizagens na primeira infância constitui uma política necessária, justa e eficaz na redução das desigualdades sociais e econômicas, tarefa primordial para o Brasil e nosso município, em particular;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- As famílias</w:t>
      </w:r>
      <w:r>
        <w:rPr>
          <w:rFonts w:eastAsia="Times New Roman" w:cs="Times New Roman" w:ascii="Times New Roman" w:hAnsi="Times New Roman"/>
          <w:color w:val="FF0000"/>
        </w:rPr>
        <w:t xml:space="preserve"> </w:t>
      </w:r>
      <w:r>
        <w:rPr>
          <w:rFonts w:eastAsia="Times New Roman" w:cs="Times New Roman" w:ascii="Times New Roman" w:hAnsi="Times New Roman"/>
        </w:rPr>
        <w:t>requerem prioridade nas políticas públicas que atendam aos seus direitos;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- O investimento na criança e no adolescente apresenta maiores benefícios sociais e a mais alta taxa de retorno econômico, tanto em termos individuais quanto coletivos para a sociedade.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E, </w:t>
      </w:r>
      <w:r>
        <w:rPr>
          <w:rFonts w:eastAsia="Times New Roman" w:cs="Times New Roman" w:ascii="Times New Roman" w:hAnsi="Times New Roman"/>
          <w:i/>
        </w:rPr>
        <w:t>por estar de acordo</w:t>
      </w:r>
      <w:r>
        <w:rPr>
          <w:rFonts w:eastAsia="Times New Roman" w:cs="Times New Roman" w:ascii="Times New Roman" w:hAnsi="Times New Roman"/>
        </w:rPr>
        <w:t xml:space="preserve"> com as razões que me foram apresentadas pela Rede de Garantia de Direitos de Crianças e Adolescentes, aqui representadas pelo CMDCAT, Ministério Público - PI, OAB, Fórum DCA, Rede </w:t>
      </w:r>
      <w:bookmarkStart w:id="3" w:name="_GoBack"/>
      <w:bookmarkEnd w:id="3"/>
      <w:r>
        <w:rPr>
          <w:rFonts w:eastAsia="Times New Roman" w:cs="Times New Roman" w:ascii="Times New Roman" w:hAnsi="Times New Roman"/>
        </w:rPr>
        <w:t>Um Grito Pela Vida e Conselhos Tutelares.</w:t>
      </w:r>
    </w:p>
    <w:p>
      <w:pPr>
        <w:pStyle w:val="Normal"/>
        <w:spacing w:before="0" w:after="120"/>
        <w:jc w:val="both"/>
        <w:rPr>
          <w:rFonts w:eastAsia="Times New Roman" w:cs="Times New Roman" w:ascii="Times New Roman" w:hAnsi="Times New Roman"/>
          <w:b/>
        </w:rPr>
      </w:pPr>
      <w:r>
        <w:rPr>
          <w:rFonts w:eastAsia="Times New Roman" w:cs="Times New Roman" w:ascii="Times New Roman" w:hAnsi="Times New Roman"/>
          <w:b/>
          <w:i/>
        </w:rPr>
        <w:t>Assumo o compromisso</w:t>
      </w:r>
      <w:r>
        <w:rPr>
          <w:rFonts w:eastAsia="Times New Roman" w:cs="Times New Roman" w:ascii="Times New Roman" w:hAnsi="Times New Roman"/>
          <w:b/>
        </w:rPr>
        <w:t xml:space="preserve"> de, se eleito (a), garantir, no meu Governo, a formulação e implementação, com todos os setores afins do governo municipal de políticas de atendimento aos direitos da criança e adolescente, integradas intersetorialmente, submetidas ao controle social, e que assegurem a participação de crianças e adolescentes, nos termos que dispõem a Constituição Federal </w:t>
      </w:r>
      <w:r>
        <w:rPr>
          <w:rFonts w:eastAsia="Times New Roman" w:cs="Times New Roman" w:ascii="Times New Roman" w:hAnsi="Times New Roman"/>
        </w:rPr>
        <w:t>(artigo 227)</w:t>
      </w:r>
      <w:r>
        <w:rPr>
          <w:rFonts w:eastAsia="Times New Roman" w:cs="Times New Roman" w:ascii="Times New Roman" w:hAnsi="Times New Roman"/>
          <w:b/>
        </w:rPr>
        <w:t xml:space="preserve">  e o Estatuto da Criança e do Adolescente.</w:t>
      </w:r>
    </w:p>
    <w:p>
      <w:pPr>
        <w:pStyle w:val="Normal"/>
        <w:spacing w:before="0" w:after="120"/>
        <w:jc w:val="both"/>
        <w:rPr>
          <w:rFonts w:eastAsia="Times New Roman" w:cs="Times New Roman" w:ascii="Times New Roman" w:hAnsi="Times New Roman"/>
          <w:b/>
        </w:rPr>
      </w:pPr>
      <w:r>
        <w:rPr>
          <w:rFonts w:eastAsia="Times New Roman" w:cs="Times New Roman" w:ascii="Times New Roman" w:hAnsi="Times New Roman"/>
          <w:b/>
        </w:rPr>
        <w:t>Como parte deste Compromisso, no primeiro ano do meu mandato, convocarei o Sistema de Garantia de Direitos para discussão visando garantir os direitos da criança e adolescente de forma colaborativa, complementar, integrada e corresponsável.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center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Teresina, </w:t>
      </w:r>
      <w:r>
        <w:rPr>
          <w:rFonts w:eastAsia="Times New Roman" w:cs="Times New Roman" w:ascii="Times New Roman" w:hAnsi="Times New Roman"/>
        </w:rPr>
        <w:t>13</w:t>
      </w:r>
      <w:r>
        <w:rPr>
          <w:rFonts w:eastAsia="Times New Roman" w:cs="Times New Roman" w:ascii="Times New Roman" w:hAnsi="Times New Roman"/>
        </w:rPr>
        <w:t xml:space="preserve"> de </w:t>
      </w:r>
      <w:r>
        <w:rPr>
          <w:rFonts w:eastAsia="Times New Roman" w:cs="Times New Roman" w:ascii="Times New Roman" w:hAnsi="Times New Roman"/>
        </w:rPr>
        <w:t>outubro</w:t>
      </w:r>
      <w:r>
        <w:rPr>
          <w:rFonts w:eastAsia="Times New Roman" w:cs="Times New Roman" w:ascii="Times New Roman" w:hAnsi="Times New Roman"/>
        </w:rPr>
        <w:t xml:space="preserve"> de 2020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center"/>
        <w:rPr>
          <w:rFonts w:eastAsia="Times New Roman" w:cs="Times New Roman" w:ascii="Times New Roman" w:hAnsi="Times New Roman"/>
        </w:rPr>
      </w:pPr>
      <w:r>
        <w:rPr>
          <w:rFonts w:eastAsia="Times New Roman" w:cs="Times New Roman" w:ascii="Times New Roman" w:hAnsi="Times New Roman"/>
        </w:rPr>
        <w:t>Assinaturas dos Candidatos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</w:r>
    </w:p>
    <w:p>
      <w:pPr>
        <w:pStyle w:val="Normal"/>
        <w:spacing w:lineRule="auto" w:line="360" w:before="0" w:after="120"/>
        <w:jc w:val="center"/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bookmarkStart w:id="4" w:name="__DdeLink__161_16805216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</w:r>
      <w:bookmarkEnd w:id="4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3"/>
          <w:szCs w:val="23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</w:rPr>
        <w:t>______________________</w:t>
        <w:br/>
      </w:r>
    </w:p>
    <w:p>
      <w:pPr>
        <w:pStyle w:val="Normal"/>
        <w:spacing w:lineRule="auto" w:line="360" w:before="0" w:after="12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690" w:footer="423" w:bottom="178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pBdr>
        <w:top w:val="nil"/>
        <w:left w:val="nil"/>
        <w:bottom w:val="nil"/>
        <w:right w:val="nil"/>
      </w:pBdr>
      <w:tabs>
        <w:tab w:val="center" w:pos="4819" w:leader="none"/>
        <w:tab w:val="right" w:pos="9638" w:leader="none"/>
      </w:tabs>
      <w:jc w:val="center"/>
      <w:rPr/>
    </w:pPr>
    <w:r>
      <w:rPr/>
    </w:r>
  </w:p>
  <w:p>
    <w:pPr>
      <w:pStyle w:val="Normal"/>
      <w:pBdr>
        <w:top w:val="nil"/>
        <w:left w:val="nil"/>
        <w:bottom w:val="nil"/>
        <w:right w:val="nil"/>
      </w:pBdr>
      <w:tabs>
        <w:tab w:val="center" w:pos="4819" w:leader="none"/>
        <w:tab w:val="right" w:pos="9638" w:leader="none"/>
      </w:tabs>
      <w:jc w:val="center"/>
      <w:rPr/>
    </w:pPr>
    <w:r>
      <w:rPr/>
    </w:r>
  </w:p>
  <w:p>
    <w:pPr>
      <w:pStyle w:val="Normal"/>
      <w:pBdr>
        <w:top w:val="nil"/>
        <w:left w:val="nil"/>
        <w:bottom w:val="nil"/>
        <w:right w:val="nil"/>
      </w:pBdr>
      <w:tabs>
        <w:tab w:val="center" w:pos="4819" w:leader="none"/>
        <w:tab w:val="right" w:pos="9638" w:leader="none"/>
      </w:tabs>
      <w:jc w:val="center"/>
      <w:rPr/>
    </w:pPr>
    <w:r>
      <w:rPr/>
    </w:r>
  </w:p>
  <w:p>
    <w:pPr>
      <w:pStyle w:val="Normal"/>
      <w:pBdr>
        <w:top w:val="nil"/>
        <w:left w:val="nil"/>
        <w:bottom w:val="nil"/>
        <w:right w:val="nil"/>
      </w:pBdr>
      <w:tabs>
        <w:tab w:val="center" w:pos="4819" w:leader="none"/>
        <w:tab w:val="right" w:pos="9638" w:leader="none"/>
      </w:tabs>
      <w:jc w:val="center"/>
      <w:rPr>
        <w:rStyle w:val="LinkdaInternet"/>
        <w:rFonts w:eastAsia="Arial" w:cs="Arial" w:ascii="Arial" w:hAnsi="Arial"/>
        <w:i/>
        <w:color w:val="0000FF"/>
        <w:sz w:val="16"/>
        <w:szCs w:val="16"/>
        <w:u w:val="single"/>
      </w:rPr>
    </w:pPr>
    <w:r>
      <w:rPr>
        <w:i/>
        <w:color w:val="000000"/>
        <w:sz w:val="16"/>
        <w:szCs w:val="16"/>
      </w:rPr>
      <w:t xml:space="preserve">Rua Coelho Rodrigues, 954- Centro - Edifício Centro Nacional de Cultura da Justiça/CENAJUS 1º andar </w:t>
    </w:r>
    <w:r>
      <w:rPr>
        <w:rFonts w:eastAsia="Noto Sans Symbols" w:cs="Noto Sans Symbols" w:ascii="Noto Sans Symbols" w:hAnsi="Noto Sans Symbols"/>
        <w:i/>
        <w:color w:val="000000"/>
        <w:sz w:val="16"/>
        <w:szCs w:val="16"/>
      </w:rPr>
      <w:t>∙</w:t>
    </w:r>
    <w:r>
      <w:rPr>
        <w:i/>
        <w:color w:val="000000"/>
        <w:sz w:val="16"/>
        <w:szCs w:val="16"/>
      </w:rPr>
      <w:t xml:space="preserve"> Teresina-Piauí </w:t>
    </w:r>
    <w:r>
      <w:rPr>
        <w:rFonts w:eastAsia="Noto Sans Symbols" w:cs="Noto Sans Symbols" w:ascii="Noto Sans Symbols" w:hAnsi="Noto Sans Symbols"/>
        <w:i/>
        <w:color w:val="000000"/>
        <w:sz w:val="16"/>
        <w:szCs w:val="16"/>
      </w:rPr>
      <w:t>∙</w:t>
    </w:r>
    <w:r>
      <w:rPr>
        <w:i/>
        <w:color w:val="000000"/>
        <w:sz w:val="16"/>
        <w:szCs w:val="16"/>
      </w:rPr>
      <w:t xml:space="preserve"> CEP: 64000-160 Fones: (86) 3215-9312</w:t>
    </w:r>
    <w:r>
      <w:rPr>
        <w:rFonts w:eastAsia="Noto Sans Symbols" w:cs="Noto Sans Symbols" w:ascii="Noto Sans Symbols" w:hAnsi="Noto Sans Symbols"/>
        <w:i/>
        <w:color w:val="000000"/>
        <w:sz w:val="16"/>
        <w:szCs w:val="16"/>
      </w:rPr>
      <w:t>∙</w:t>
    </w:r>
    <w:r>
      <w:rPr>
        <w:i/>
        <w:color w:val="000000"/>
        <w:sz w:val="16"/>
        <w:szCs w:val="16"/>
      </w:rPr>
      <w:t xml:space="preserve"> e-mail: </w:t>
    </w:r>
    <w:hyperlink r:id="rId1">
      <w:r>
        <w:rPr>
          <w:rStyle w:val="LinkdaInternet"/>
          <w:rFonts w:eastAsia="Arial" w:cs="Arial" w:ascii="Arial" w:hAnsi="Arial"/>
          <w:i/>
          <w:color w:val="0000FF"/>
          <w:sz w:val="16"/>
          <w:szCs w:val="16"/>
          <w:u w:val="single"/>
        </w:rPr>
        <w:t>cmdcat@gmail.com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pBdr>
        <w:top w:val="nil"/>
        <w:left w:val="nil"/>
        <w:bottom w:val="nil"/>
        <w:right w:val="nil"/>
      </w:pBdr>
      <w:tabs>
        <w:tab w:val="center" w:pos="4819" w:leader="none"/>
        <w:tab w:val="right" w:pos="9638" w:leader="none"/>
      </w:tabs>
      <w:jc w:val="center"/>
      <w:rPr/>
    </w:pPr>
    <w:r>
      <w:rPr/>
      <w:drawing>
        <wp:inline distT="0" distB="0" distL="0" distR="0">
          <wp:extent cx="1611630" cy="1150620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Normal"/>
      <w:pBdr>
        <w:top w:val="nil"/>
        <w:left w:val="nil"/>
        <w:bottom w:val="nil"/>
        <w:right w:val="nil"/>
      </w:pBdr>
      <w:tabs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>
        <w:top w:val="nil"/>
        <w:left w:val="nil"/>
        <w:bottom w:val="nil"/>
        <w:right w:val="nil"/>
      </w:pBdr>
      <w:tabs>
        <w:tab w:val="center" w:pos="4819" w:leader="none"/>
        <w:tab w:val="right" w:pos="9638" w:leader="none"/>
      </w:tabs>
      <w:jc w:val="center"/>
      <w:rPr>
        <w:rFonts w:eastAsia="Arial" w:cs="Arial" w:ascii="Arial" w:hAnsi="Arial"/>
        <w:i/>
        <w:color w:val="000000"/>
        <w:sz w:val="16"/>
        <w:szCs w:val="16"/>
      </w:rPr>
    </w:pPr>
    <w:r>
      <w:rPr>
        <w:rFonts w:eastAsia="Arial" w:cs="Arial" w:ascii="Arial" w:hAnsi="Arial"/>
        <w:i/>
        <w:color w:val="000000"/>
        <w:sz w:val="16"/>
        <w:szCs w:val="16"/>
      </w:rPr>
      <w:t>Lei de n° 3.208 de 31 de Julho de 2003 que dá nova redação á Lei nº. 2.052 de 6 de junho de 1991</w:t>
    </w:r>
  </w:p>
</w:hdr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/>
      <w:suppressAutoHyphens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pt-BR" w:bidi="ar-SA"/>
    </w:rPr>
  </w:style>
  <w:style w:type="paragraph" w:styleId="Ttulo1">
    <w:name w:val="Título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Título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Título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Título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Título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Título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Ttulododocumento">
    <w:name w:val="Título do document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ítulo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paragraph" w:styleId="NoSpacing">
    <w:name w:val="No Spacing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mdcat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LibreOffice/4.2.7.2$Windows_x86 LibreOffice_project/933c0aa564ec4f8883ed5732c866db48dca4dac5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2020-10-08T13:27:00Z</dcterms:created>
  <dc:creator>Lana Grazielle</dc:creator>
  <dc:language>pt-BR</dc:language>
  <cp:lastModifiedBy>Conta da Microsoft</cp:lastModifiedBy>
  <cp:lastPrinted>2020-10-15T11:57:18Z</cp:lastPrinted>
  <dcterms:modified xsi:type="dcterms:W3CDTF">2020-10-08T13:27:00Z</dcterms:modified>
  <cp:revision>2</cp:revision>
</cp:coreProperties>
</file>