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Pr="00557139" w:rsidR="000F4098" w:rsidRDefault="004E7E16" w14:paraId="78D42652" w14:textId="77777777">
      <w:pPr>
        <w:shd w:val="clear" w:color="auto" w:fill="FFFFFF"/>
        <w:spacing w:line="331" w:lineRule="auto"/>
        <w:jc w:val="center"/>
        <w:rPr>
          <w:rFonts w:ascii="Times New Roman" w:hAnsi="Times New Roman" w:eastAsia="Times New Roman" w:cs="Times New Roman"/>
          <w:color w:val="00000A"/>
          <w:highlight w:val="white"/>
        </w:rPr>
      </w:pPr>
      <w:r w:rsidRPr="00557139">
        <w:rPr>
          <w:rFonts w:ascii="Times New Roman" w:hAnsi="Times New Roman" w:eastAsia="Times New Roman" w:cs="Times New Roman"/>
          <w:b/>
          <w:color w:val="00000A"/>
          <w:highlight w:val="white"/>
        </w:rPr>
        <w:t>RECLAMAÇÃO</w:t>
      </w:r>
      <w:r w:rsidRPr="00557139">
        <w:rPr>
          <w:rFonts w:ascii="Times New Roman" w:hAnsi="Times New Roman" w:eastAsia="Times New Roman" w:cs="Times New Roman"/>
          <w:color w:val="00000A"/>
          <w:highlight w:val="white"/>
        </w:rPr>
        <w:t xml:space="preserve"> </w:t>
      </w:r>
    </w:p>
    <w:p w:rsidRPr="00557139" w:rsidR="000F4098" w:rsidRDefault="004E7E16" w14:paraId="7DCF075B" w14:textId="77777777">
      <w:pPr>
        <w:shd w:val="clear" w:color="auto" w:fill="FFFFFF"/>
        <w:spacing w:line="331" w:lineRule="auto"/>
        <w:jc w:val="center"/>
        <w:rPr>
          <w:rFonts w:ascii="Times New Roman" w:hAnsi="Times New Roman" w:eastAsia="Times New Roman" w:cs="Times New Roman"/>
          <w:color w:val="00000A"/>
          <w:highlight w:val="white"/>
        </w:rPr>
      </w:pPr>
      <w:r w:rsidRPr="00557139">
        <w:rPr>
          <w:rFonts w:ascii="Times New Roman" w:hAnsi="Times New Roman" w:eastAsia="Times New Roman" w:cs="Times New Roman"/>
          <w:b/>
          <w:color w:val="00000A"/>
          <w:highlight w:val="white"/>
        </w:rPr>
        <w:t>Rcl/SIMP Nº 000883-005/2021</w:t>
      </w:r>
      <w:r w:rsidRPr="00557139">
        <w:rPr>
          <w:rFonts w:ascii="Times New Roman" w:hAnsi="Times New Roman" w:eastAsia="Times New Roman" w:cs="Times New Roman"/>
          <w:color w:val="00000A"/>
          <w:highlight w:val="white"/>
        </w:rPr>
        <w:t xml:space="preserve"> </w:t>
      </w:r>
    </w:p>
    <w:p w:rsidRPr="00557139" w:rsidR="000F4098" w:rsidRDefault="004E7E16" w14:paraId="0A5A19BC" w14:textId="77777777">
      <w:pPr>
        <w:shd w:val="clear" w:color="auto" w:fill="FFFFFF"/>
        <w:spacing w:line="331" w:lineRule="auto"/>
        <w:jc w:val="center"/>
        <w:rPr>
          <w:rFonts w:ascii="Times New Roman" w:hAnsi="Times New Roman" w:eastAsia="Times New Roman" w:cs="Times New Roman"/>
          <w:color w:val="00000A"/>
          <w:highlight w:val="white"/>
        </w:rPr>
      </w:pPr>
      <w:r w:rsidRPr="00557139">
        <w:rPr>
          <w:rFonts w:ascii="Times New Roman" w:hAnsi="Times New Roman" w:eastAsia="Times New Roman" w:cs="Times New Roman"/>
          <w:color w:val="00000A"/>
          <w:highlight w:val="white"/>
        </w:rPr>
        <w:t xml:space="preserve"> </w:t>
      </w:r>
    </w:p>
    <w:p w:rsidRPr="00557139" w:rsidR="000F4098" w:rsidRDefault="004E7E16" w14:paraId="3D99F586" w14:textId="77777777">
      <w:pPr>
        <w:shd w:val="clear" w:color="auto" w:fill="FFFFFF"/>
        <w:spacing w:line="331" w:lineRule="auto"/>
        <w:ind w:left="3580"/>
        <w:jc w:val="both"/>
        <w:rPr>
          <w:rFonts w:ascii="Times New Roman" w:hAnsi="Times New Roman" w:eastAsia="Times New Roman" w:cs="Times New Roman"/>
        </w:rPr>
      </w:pPr>
      <w:r w:rsidRPr="00557139">
        <w:rPr>
          <w:rFonts w:ascii="Times New Roman" w:hAnsi="Times New Roman" w:eastAsia="Times New Roman" w:cs="Times New Roman"/>
          <w:color w:val="00000A"/>
          <w:highlight w:val="white"/>
        </w:rPr>
        <w:t>Reclamação registrada no Sistema Integrado do Ministério noticiando cobrança abusiva pela empresa EQUATORIAL DISTRIBUIÇÃO PIAUÍ S/A</w:t>
      </w:r>
      <w:r w:rsidRPr="00557139">
        <w:rPr>
          <w:rFonts w:ascii="Times New Roman" w:hAnsi="Times New Roman" w:eastAsia="Times New Roman" w:cs="Times New Roman"/>
        </w:rPr>
        <w:t xml:space="preserve">. </w:t>
      </w:r>
    </w:p>
    <w:p w:rsidRPr="00557139" w:rsidR="000F4098" w:rsidRDefault="004E7E16" w14:paraId="566CE04F" w14:textId="77777777">
      <w:pPr>
        <w:shd w:val="clear" w:color="auto" w:fill="FFFFFF"/>
        <w:spacing w:line="331" w:lineRule="auto"/>
        <w:ind w:left="3580"/>
        <w:jc w:val="both"/>
        <w:rPr>
          <w:rFonts w:ascii="Times New Roman" w:hAnsi="Times New Roman" w:eastAsia="Times New Roman" w:cs="Times New Roman"/>
          <w:color w:val="00000A"/>
          <w:highlight w:val="white"/>
        </w:rPr>
      </w:pPr>
      <w:r w:rsidRPr="00557139">
        <w:rPr>
          <w:rFonts w:ascii="Times New Roman" w:hAnsi="Times New Roman" w:eastAsia="Times New Roman" w:cs="Times New Roman"/>
          <w:color w:val="00000A"/>
          <w:highlight w:val="white"/>
        </w:rPr>
        <w:t xml:space="preserve"> </w:t>
      </w:r>
    </w:p>
    <w:p w:rsidRPr="00557139" w:rsidR="000F4098" w:rsidRDefault="004E7E16" w14:paraId="29E60D3E" w14:textId="77777777">
      <w:pPr>
        <w:shd w:val="clear" w:color="auto" w:fill="FFFFFF"/>
        <w:spacing w:line="331" w:lineRule="auto"/>
        <w:jc w:val="center"/>
        <w:rPr>
          <w:rFonts w:ascii="Times New Roman" w:hAnsi="Times New Roman" w:eastAsia="Times New Roman" w:cs="Times New Roman"/>
          <w:color w:val="00000A"/>
          <w:highlight w:val="white"/>
        </w:rPr>
      </w:pPr>
      <w:r w:rsidRPr="00557139">
        <w:rPr>
          <w:rFonts w:ascii="Times New Roman" w:hAnsi="Times New Roman" w:eastAsia="Times New Roman" w:cs="Times New Roman"/>
          <w:b/>
          <w:color w:val="00000A"/>
          <w:highlight w:val="white"/>
        </w:rPr>
        <w:t>DECISÃO DE ARQUIVAMENTO</w:t>
      </w:r>
      <w:r w:rsidRPr="00557139">
        <w:rPr>
          <w:rFonts w:ascii="Times New Roman" w:hAnsi="Times New Roman" w:eastAsia="Times New Roman" w:cs="Times New Roman"/>
          <w:color w:val="00000A"/>
          <w:highlight w:val="white"/>
        </w:rPr>
        <w:t xml:space="preserve">   </w:t>
      </w:r>
    </w:p>
    <w:p w:rsidRPr="00557139" w:rsidR="000F4098" w:rsidRDefault="004E7E16" w14:paraId="7996D57E" w14:textId="77777777">
      <w:pPr>
        <w:shd w:val="clear" w:color="auto" w:fill="FFFFFF"/>
        <w:spacing w:line="331" w:lineRule="auto"/>
        <w:jc w:val="center"/>
        <w:rPr>
          <w:rFonts w:ascii="Times New Roman" w:hAnsi="Times New Roman" w:eastAsia="Times New Roman" w:cs="Times New Roman"/>
          <w:color w:val="00000A"/>
          <w:highlight w:val="white"/>
        </w:rPr>
      </w:pPr>
      <w:r w:rsidRPr="00557139">
        <w:rPr>
          <w:rFonts w:ascii="Times New Roman" w:hAnsi="Times New Roman" w:eastAsia="Times New Roman" w:cs="Times New Roman"/>
          <w:color w:val="00000A"/>
          <w:highlight w:val="white"/>
        </w:rPr>
        <w:t xml:space="preserve"> </w:t>
      </w:r>
    </w:p>
    <w:p w:rsidRPr="00557139" w:rsidR="000F4098" w:rsidRDefault="004E7E16" w14:paraId="2A89380A" w14:textId="77777777">
      <w:pPr>
        <w:shd w:val="clear" w:color="auto" w:fill="FFFFFF"/>
        <w:spacing w:line="331" w:lineRule="auto"/>
        <w:ind w:firstLine="1420"/>
        <w:jc w:val="both"/>
        <w:rPr>
          <w:rFonts w:ascii="Times New Roman" w:hAnsi="Times New Roman" w:eastAsia="Times New Roman" w:cs="Times New Roman"/>
          <w:color w:val="00000A"/>
          <w:highlight w:val="white"/>
        </w:rPr>
      </w:pPr>
      <w:r w:rsidRPr="00557139">
        <w:rPr>
          <w:rFonts w:ascii="Times New Roman" w:hAnsi="Times New Roman" w:eastAsia="Times New Roman" w:cs="Times New Roman"/>
          <w:b/>
          <w:color w:val="00000A"/>
          <w:highlight w:val="white"/>
        </w:rPr>
        <w:t>Vistos, etc…</w:t>
      </w:r>
      <w:r w:rsidRPr="00557139">
        <w:rPr>
          <w:rFonts w:ascii="Times New Roman" w:hAnsi="Times New Roman" w:eastAsia="Times New Roman" w:cs="Times New Roman"/>
          <w:color w:val="00000A"/>
          <w:highlight w:val="white"/>
        </w:rPr>
        <w:t xml:space="preserve"> </w:t>
      </w:r>
    </w:p>
    <w:p w:rsidRPr="00557139" w:rsidR="000F4098" w:rsidRDefault="004E7E16" w14:paraId="6D379572" w14:textId="77777777">
      <w:pPr>
        <w:shd w:val="clear" w:color="auto" w:fill="FFFFFF"/>
        <w:spacing w:line="331" w:lineRule="auto"/>
        <w:ind w:firstLine="1420"/>
        <w:jc w:val="both"/>
        <w:rPr>
          <w:rFonts w:ascii="Times New Roman" w:hAnsi="Times New Roman" w:eastAsia="Times New Roman" w:cs="Times New Roman"/>
          <w:color w:val="00000A"/>
          <w:highlight w:val="white"/>
        </w:rPr>
      </w:pPr>
      <w:r w:rsidRPr="00557139">
        <w:rPr>
          <w:rFonts w:ascii="Times New Roman" w:hAnsi="Times New Roman" w:eastAsia="Times New Roman" w:cs="Times New Roman"/>
          <w:color w:val="00000A"/>
          <w:highlight w:val="white"/>
        </w:rPr>
        <w:t xml:space="preserve"> </w:t>
      </w:r>
    </w:p>
    <w:p w:rsidRPr="00557139" w:rsidR="000F4098" w:rsidRDefault="004E7E16" w14:paraId="086D3100" w14:textId="77777777">
      <w:pPr>
        <w:shd w:val="clear" w:color="auto" w:fill="FFFFFF"/>
        <w:spacing w:line="331" w:lineRule="auto"/>
        <w:ind w:firstLine="1420"/>
        <w:jc w:val="both"/>
        <w:rPr>
          <w:rFonts w:ascii="Times New Roman" w:hAnsi="Times New Roman" w:eastAsia="Times New Roman" w:cs="Times New Roman"/>
          <w:color w:val="00000A"/>
          <w:highlight w:val="white"/>
        </w:rPr>
      </w:pPr>
      <w:r w:rsidRPr="00557139">
        <w:rPr>
          <w:rFonts w:ascii="Times New Roman" w:hAnsi="Times New Roman" w:eastAsia="Times New Roman" w:cs="Times New Roman"/>
          <w:color w:val="00000A"/>
          <w:highlight w:val="white"/>
        </w:rPr>
        <w:t xml:space="preserve">Trata o caso em epígrafe de Reclamação registrada no ID, originada no Atendimento Procon/MPPI, através de e-mail institucional, para análise na forma do art. 4º, do Ato Conjunto PGJ/Procon nº 04, de 06 de outubro de 2020. </w:t>
      </w:r>
    </w:p>
    <w:p w:rsidRPr="00557139" w:rsidR="000F4098" w:rsidP="4FB6BAB5" w:rsidRDefault="004E7E16" w14:paraId="5FFD86C5" w14:textId="43CE626B">
      <w:pPr>
        <w:pStyle w:val="Normal"/>
        <w:shd w:val="clear" w:color="auto" w:fill="FFFFFF" w:themeFill="background1"/>
        <w:spacing w:line="331" w:lineRule="auto"/>
        <w:ind w:firstLine="1420"/>
        <w:jc w:val="both"/>
        <w:rPr>
          <w:rFonts w:ascii="Times New Roman" w:hAnsi="Times New Roman" w:eastAsia="Times New Roman" w:cs="Times New Roman"/>
        </w:rPr>
      </w:pPr>
      <w:r w:rsidRPr="4FB6BAB5" w:rsidR="004E7E16">
        <w:rPr>
          <w:rFonts w:ascii="Times New Roman" w:hAnsi="Times New Roman" w:eastAsia="Times New Roman" w:cs="Times New Roman"/>
          <w:color w:val="00000A"/>
        </w:rPr>
        <w:t>Em resumo, aduziu a Consumidora, Sra. Francisca das Chagas Araújo Damasceno, inscrita</w:t>
      </w:r>
      <w:r w:rsidRPr="4FB6BAB5" w:rsidR="1C942B68">
        <w:rPr>
          <w:rFonts w:ascii="Times New Roman" w:hAnsi="Times New Roman" w:eastAsia="Times New Roman" w:cs="Times New Roman"/>
          <w:color w:val="00000A"/>
        </w:rPr>
        <w:t xml:space="preserve"> (</w:t>
      </w:r>
      <w:r w:rsidRPr="4FB6BAB5" w:rsidR="004E7E16">
        <w:rPr>
          <w:rFonts w:ascii="Times New Roman" w:hAnsi="Times New Roman" w:eastAsia="Times New Roman" w:cs="Times New Roman"/>
          <w:color w:val="00000A"/>
        </w:rPr>
        <w:t>CPF nº 337.615.313-20</w:t>
      </w:r>
      <w:r w:rsidRPr="4FB6BAB5" w:rsidR="1EAF99C8">
        <w:rPr>
          <w:rFonts w:ascii="Times New Roman" w:hAnsi="Times New Roman" w:eastAsia="Times New Roman" w:cs="Times New Roman"/>
          <w:color w:val="00000A"/>
        </w:rPr>
        <w:t>), que c</w:t>
      </w:r>
      <w:r w:rsidRPr="4FB6BAB5" w:rsidR="5197F344">
        <w:rPr>
          <w:rFonts w:ascii="Times New Roman" w:hAnsi="Times New Roman" w:eastAsia="Times New Roman" w:cs="Times New Roman"/>
          <w:noProof w:val="0"/>
          <w:sz w:val="22"/>
          <w:szCs w:val="22"/>
          <w:lang w:val="pt-BR"/>
        </w:rPr>
        <w:t>ompr</w:t>
      </w:r>
      <w:r w:rsidRPr="4FB6BAB5" w:rsidR="501B7D9B">
        <w:rPr>
          <w:rFonts w:ascii="Times New Roman" w:hAnsi="Times New Roman" w:eastAsia="Times New Roman" w:cs="Times New Roman"/>
          <w:noProof w:val="0"/>
          <w:sz w:val="22"/>
          <w:szCs w:val="22"/>
          <w:lang w:val="pt-BR"/>
        </w:rPr>
        <w:t>ou</w:t>
      </w:r>
      <w:r w:rsidRPr="4FB6BAB5" w:rsidR="5197F344">
        <w:rPr>
          <w:rFonts w:ascii="Times New Roman" w:hAnsi="Times New Roman" w:eastAsia="Times New Roman" w:cs="Times New Roman"/>
          <w:noProof w:val="0"/>
          <w:sz w:val="22"/>
          <w:szCs w:val="22"/>
          <w:lang w:val="pt-BR"/>
        </w:rPr>
        <w:t xml:space="preserve"> uma televisão da marca Samsung, modelo UN50TU800GXZD, no dia 26/11/2020. Ocorre que, no dia 13 de setembro de 2021, a televisão começou a aparecer linhas horizontais na tela. Como estava dentro do prazo de garantia de um ano, liguei na central da Samsung e registrei uma ordem de serviço, no dia 16 de setembro de 2021. A empresa me informou que não existia a peça da televisão para o conserto. E que a Samsung me daria uma televisão igual ou o ressarcimento do dinheiro corrigido. Apresentaram via e-mail um valor, que eu não concordei, porque a correção do valor estava aquém do praticado no mercado. Mas, pela demora e desgaste, eu propus a contragosto aceitar o valor. Contudo, desde então, tento entrar em contato no número de telefone que me foi fornecido, e não consigo nem completar a ligação. Já se passou mais de um mês da minha reclamação e não consigo mais nem entrar em contato com a Samsung, por telefone ou e-mail. Só tenho uma televisão em casa e o problema se arrasta há mais de um mês. Gostaria que a empresa seja </w:t>
      </w:r>
      <w:r w:rsidRPr="4FB6BAB5" w:rsidR="5197F344">
        <w:rPr>
          <w:rFonts w:ascii="Times New Roman" w:hAnsi="Times New Roman" w:eastAsia="Times New Roman" w:cs="Times New Roman"/>
          <w:noProof w:val="0"/>
          <w:sz w:val="22"/>
          <w:szCs w:val="22"/>
          <w:lang w:val="pt-BR"/>
        </w:rPr>
        <w:t>responsabilizada.</w:t>
      </w:r>
      <w:r w:rsidRPr="4FB6BAB5" w:rsidR="004E7E16">
        <w:rPr>
          <w:rFonts w:ascii="Times New Roman" w:hAnsi="Times New Roman" w:eastAsia="Times New Roman" w:cs="Times New Roman"/>
        </w:rPr>
        <w:t>.</w:t>
      </w:r>
    </w:p>
    <w:p w:rsidRPr="00557139" w:rsidR="000F4098" w:rsidRDefault="000F4098" w14:paraId="1C280F22" w14:textId="77777777">
      <w:pPr>
        <w:shd w:val="clear" w:color="auto" w:fill="FFFFFF"/>
        <w:spacing w:line="331" w:lineRule="auto"/>
        <w:ind w:firstLine="1420"/>
        <w:jc w:val="both"/>
        <w:rPr>
          <w:rFonts w:ascii="Times New Roman" w:hAnsi="Times New Roman" w:eastAsia="Times New Roman" w:cs="Times New Roman"/>
        </w:rPr>
      </w:pPr>
    </w:p>
    <w:p w:rsidRPr="00557139" w:rsidR="000F4098" w:rsidRDefault="004E7E16" w14:paraId="47D93D7A" w14:textId="77777777">
      <w:pPr>
        <w:shd w:val="clear" w:color="auto" w:fill="FFFFFF"/>
        <w:spacing w:line="331" w:lineRule="auto"/>
        <w:ind w:firstLine="1420"/>
        <w:jc w:val="both"/>
        <w:rPr>
          <w:rFonts w:ascii="Times New Roman" w:hAnsi="Times New Roman" w:eastAsia="Times New Roman" w:cs="Times New Roman"/>
          <w:color w:val="00000A"/>
          <w:highlight w:val="white"/>
        </w:rPr>
      </w:pPr>
      <w:r w:rsidRPr="00557139">
        <w:rPr>
          <w:rFonts w:ascii="Times New Roman" w:hAnsi="Times New Roman" w:eastAsia="Times New Roman" w:cs="Times New Roman"/>
          <w:b/>
          <w:color w:val="00000A"/>
          <w:highlight w:val="white"/>
        </w:rPr>
        <w:t>É o breve relatório.</w:t>
      </w:r>
      <w:r w:rsidRPr="00557139">
        <w:rPr>
          <w:rFonts w:ascii="Times New Roman" w:hAnsi="Times New Roman" w:eastAsia="Times New Roman" w:cs="Times New Roman"/>
          <w:color w:val="00000A"/>
          <w:highlight w:val="white"/>
        </w:rPr>
        <w:t xml:space="preserve"> </w:t>
      </w:r>
    </w:p>
    <w:p w:rsidRPr="00557139" w:rsidR="000F4098" w:rsidRDefault="004E7E16" w14:paraId="74185F03" w14:textId="77777777">
      <w:pPr>
        <w:shd w:val="clear" w:color="auto" w:fill="FFFFFF"/>
        <w:spacing w:line="331" w:lineRule="auto"/>
        <w:ind w:firstLine="1420"/>
        <w:jc w:val="both"/>
        <w:rPr>
          <w:rFonts w:ascii="Times New Roman" w:hAnsi="Times New Roman" w:eastAsia="Times New Roman" w:cs="Times New Roman"/>
          <w:color w:val="00000A"/>
          <w:highlight w:val="white"/>
        </w:rPr>
      </w:pPr>
      <w:r w:rsidRPr="00557139">
        <w:rPr>
          <w:rFonts w:ascii="Times New Roman" w:hAnsi="Times New Roman" w:eastAsia="Times New Roman" w:cs="Times New Roman"/>
          <w:color w:val="00000A"/>
          <w:highlight w:val="white"/>
        </w:rPr>
        <w:t xml:space="preserve"> </w:t>
      </w:r>
    </w:p>
    <w:p w:rsidRPr="00557139" w:rsidR="000F4098" w:rsidRDefault="004E7E16" w14:paraId="6601F34B" w14:textId="77777777">
      <w:pPr>
        <w:shd w:val="clear" w:color="auto" w:fill="FFFFFF"/>
        <w:spacing w:line="331" w:lineRule="auto"/>
        <w:ind w:firstLine="1420"/>
        <w:jc w:val="both"/>
        <w:rPr>
          <w:rFonts w:ascii="Times New Roman" w:hAnsi="Times New Roman" w:eastAsia="Times New Roman" w:cs="Times New Roman"/>
          <w:color w:val="00000A"/>
          <w:highlight w:val="white"/>
        </w:rPr>
      </w:pPr>
      <w:r w:rsidRPr="00557139">
        <w:rPr>
          <w:rFonts w:ascii="Times New Roman" w:hAnsi="Times New Roman" w:eastAsia="Times New Roman" w:cs="Times New Roman"/>
          <w:color w:val="00000A"/>
          <w:highlight w:val="white"/>
        </w:rPr>
        <w:t xml:space="preserve">No caso específico, cinge-se que os fatos noticiados na mencionada Reclamação configuram-se como </w:t>
      </w:r>
      <w:r w:rsidRPr="00557139">
        <w:rPr>
          <w:rFonts w:ascii="Times New Roman" w:hAnsi="Times New Roman" w:eastAsia="Times New Roman" w:cs="Times New Roman"/>
          <w:b/>
          <w:color w:val="00000A"/>
          <w:highlight w:val="white"/>
        </w:rPr>
        <w:t>exclusivamente de direito individual</w:t>
      </w:r>
      <w:r w:rsidRPr="00557139">
        <w:rPr>
          <w:rFonts w:ascii="Times New Roman" w:hAnsi="Times New Roman" w:eastAsia="Times New Roman" w:cs="Times New Roman"/>
          <w:color w:val="00000A"/>
          <w:highlight w:val="white"/>
        </w:rPr>
        <w:t xml:space="preserve">, situação a qual remete este Procon/MPPI ao adequado encaminhamento da consumidora quanto aos seus direitos ao órgão administrativo ou judicial competente. </w:t>
      </w:r>
    </w:p>
    <w:p w:rsidRPr="00557139" w:rsidR="000F4098" w:rsidRDefault="004E7E16" w14:paraId="73DF722A" w14:textId="77777777">
      <w:pPr>
        <w:shd w:val="clear" w:color="auto" w:fill="FFFFFF"/>
        <w:spacing w:line="331" w:lineRule="auto"/>
        <w:ind w:firstLine="1420"/>
        <w:jc w:val="both"/>
        <w:rPr>
          <w:rFonts w:ascii="Times New Roman" w:hAnsi="Times New Roman" w:eastAsia="Times New Roman" w:cs="Times New Roman"/>
          <w:color w:val="00000A"/>
          <w:highlight w:val="white"/>
        </w:rPr>
      </w:pPr>
      <w:r w:rsidRPr="00557139">
        <w:rPr>
          <w:rFonts w:ascii="Times New Roman" w:hAnsi="Times New Roman" w:eastAsia="Times New Roman" w:cs="Times New Roman"/>
          <w:color w:val="00000A"/>
          <w:highlight w:val="white"/>
        </w:rPr>
        <w:t xml:space="preserve"> </w:t>
      </w:r>
    </w:p>
    <w:p w:rsidRPr="00557139" w:rsidR="000F4098" w:rsidRDefault="004E7E16" w14:paraId="5E2BA101" w14:textId="77777777">
      <w:pPr>
        <w:shd w:val="clear" w:color="auto" w:fill="FFFFFF"/>
        <w:spacing w:line="331" w:lineRule="auto"/>
        <w:ind w:firstLine="1420"/>
        <w:jc w:val="both"/>
        <w:rPr>
          <w:rFonts w:ascii="Times New Roman" w:hAnsi="Times New Roman" w:eastAsia="Times New Roman" w:cs="Times New Roman"/>
          <w:color w:val="00000A"/>
          <w:highlight w:val="white"/>
        </w:rPr>
      </w:pPr>
      <w:r w:rsidRPr="00557139">
        <w:rPr>
          <w:rFonts w:ascii="Times New Roman" w:hAnsi="Times New Roman" w:eastAsia="Times New Roman" w:cs="Times New Roman"/>
          <w:color w:val="00000A"/>
          <w:highlight w:val="white"/>
        </w:rPr>
        <w:t xml:space="preserve">Desta forma, somente resta observar o disposto no art. art. 5º, § 1º e ss, do Ato Conjunto PGJ/Procon nº 04/2020, que prescreve: </w:t>
      </w:r>
    </w:p>
    <w:p w:rsidR="000F4098" w:rsidRDefault="004E7E16" w14:paraId="4ACC84FF" w14:textId="77777777">
      <w:pPr>
        <w:shd w:val="clear" w:color="auto" w:fill="FFFFFF"/>
        <w:spacing w:line="331" w:lineRule="auto"/>
        <w:ind w:firstLine="1420"/>
        <w:jc w:val="both"/>
        <w:rPr>
          <w:rFonts w:ascii="Times New Roman" w:hAnsi="Times New Roman" w:eastAsia="Times New Roman" w:cs="Times New Roman"/>
          <w:color w:val="00000A"/>
          <w:sz w:val="24"/>
          <w:szCs w:val="24"/>
          <w:highlight w:val="white"/>
        </w:rPr>
      </w:pPr>
      <w:r>
        <w:rPr>
          <w:rFonts w:ascii="Times New Roman" w:hAnsi="Times New Roman" w:eastAsia="Times New Roman" w:cs="Times New Roman"/>
          <w:color w:val="00000A"/>
          <w:sz w:val="24"/>
          <w:szCs w:val="24"/>
          <w:highlight w:val="white"/>
        </w:rPr>
        <w:t xml:space="preserve"> </w:t>
      </w:r>
    </w:p>
    <w:p w:rsidRPr="00557139" w:rsidR="000F4098" w:rsidRDefault="004E7E16" w14:paraId="2316F81D" w14:textId="77777777">
      <w:pPr>
        <w:shd w:val="clear" w:color="auto" w:fill="FFFFFF"/>
        <w:spacing w:line="331" w:lineRule="auto"/>
        <w:ind w:left="3960"/>
        <w:jc w:val="both"/>
        <w:rPr>
          <w:rFonts w:ascii="Times New Roman" w:hAnsi="Times New Roman" w:eastAsia="Times New Roman" w:cs="Times New Roman"/>
          <w:color w:val="00000A"/>
          <w:sz w:val="20"/>
          <w:szCs w:val="20"/>
          <w:highlight w:val="white"/>
        </w:rPr>
      </w:pPr>
      <w:r w:rsidRPr="00557139">
        <w:rPr>
          <w:rFonts w:ascii="Times New Roman" w:hAnsi="Times New Roman" w:eastAsia="Times New Roman" w:cs="Times New Roman"/>
          <w:b/>
          <w:color w:val="00000A"/>
          <w:sz w:val="20"/>
          <w:szCs w:val="20"/>
          <w:highlight w:val="white"/>
        </w:rPr>
        <w:t>Art. 5º</w:t>
      </w:r>
      <w:r w:rsidRPr="00557139">
        <w:rPr>
          <w:rFonts w:ascii="Times New Roman" w:hAnsi="Times New Roman" w:eastAsia="Times New Roman" w:cs="Times New Roman"/>
          <w:color w:val="00000A"/>
          <w:sz w:val="20"/>
          <w:szCs w:val="20"/>
          <w:highlight w:val="white"/>
        </w:rPr>
        <w:t xml:space="preserve"> Se os fatos narrados na reclamação, representação ou denúncia não evidenciarem lesão aos interesses ou direitos tutelados por este Ato, se já forem objeto de investigação, processo administrativo ou ação civil pública, ou, ainda, se já se encontrarem solucionados, a autoridade administrativa </w:t>
      </w:r>
      <w:r w:rsidRPr="00557139">
        <w:rPr>
          <w:rFonts w:ascii="Times New Roman" w:hAnsi="Times New Roman" w:eastAsia="Times New Roman" w:cs="Times New Roman"/>
          <w:color w:val="00000A"/>
          <w:sz w:val="20"/>
          <w:szCs w:val="20"/>
          <w:highlight w:val="white"/>
        </w:rPr>
        <w:lastRenderedPageBreak/>
        <w:t xml:space="preserve">arquivará a reclamação e dará ciência da decisão ao interessado, preferencialmente por correio eletrônico. </w:t>
      </w:r>
    </w:p>
    <w:p w:rsidRPr="00557139" w:rsidR="000F4098" w:rsidRDefault="004E7E16" w14:paraId="43394355" w14:textId="77777777">
      <w:pPr>
        <w:shd w:val="clear" w:color="auto" w:fill="FFFFFF"/>
        <w:spacing w:line="331" w:lineRule="auto"/>
        <w:ind w:left="3960"/>
        <w:jc w:val="both"/>
        <w:rPr>
          <w:rFonts w:ascii="Times New Roman" w:hAnsi="Times New Roman" w:eastAsia="Times New Roman" w:cs="Times New Roman"/>
          <w:b/>
          <w:color w:val="00000A"/>
          <w:sz w:val="20"/>
          <w:szCs w:val="20"/>
          <w:highlight w:val="white"/>
        </w:rPr>
      </w:pPr>
      <w:r w:rsidRPr="00557139">
        <w:rPr>
          <w:rFonts w:ascii="Times New Roman" w:hAnsi="Times New Roman" w:eastAsia="Times New Roman" w:cs="Times New Roman"/>
          <w:b/>
          <w:color w:val="00000A"/>
          <w:sz w:val="20"/>
          <w:szCs w:val="20"/>
          <w:highlight w:val="white"/>
        </w:rPr>
        <w:t xml:space="preserve">§1º Em se tratando de reclamação, representação ou denúncia que configure </w:t>
      </w:r>
      <w:r w:rsidRPr="00557139">
        <w:rPr>
          <w:rFonts w:ascii="Times New Roman" w:hAnsi="Times New Roman" w:eastAsia="Times New Roman" w:cs="Times New Roman"/>
          <w:b/>
          <w:color w:val="00000A"/>
          <w:sz w:val="20"/>
          <w:szCs w:val="20"/>
          <w:highlight w:val="white"/>
          <w:u w:val="single"/>
        </w:rPr>
        <w:t>exclusivamente direito individual</w:t>
      </w:r>
      <w:r w:rsidRPr="00557139">
        <w:rPr>
          <w:rFonts w:ascii="Times New Roman" w:hAnsi="Times New Roman" w:eastAsia="Times New Roman" w:cs="Times New Roman"/>
          <w:b/>
          <w:color w:val="00000A"/>
          <w:sz w:val="20"/>
          <w:szCs w:val="20"/>
          <w:highlight w:val="white"/>
        </w:rPr>
        <w:t xml:space="preserve">, o Procon/MPPI orientará adequadamente o consumidor quanto aos seus direitos e o encaminhará ao órgão administrativo ou judicial competente. </w:t>
      </w:r>
    </w:p>
    <w:p w:rsidRPr="00557139" w:rsidR="000F4098" w:rsidP="45FD2029" w:rsidRDefault="004E7E16" w14:paraId="06D8E2B5" w14:textId="77777777">
      <w:pPr>
        <w:shd w:val="clear" w:color="auto" w:fill="FFFFFF" w:themeFill="background1"/>
        <w:spacing w:line="331" w:lineRule="auto"/>
        <w:ind w:left="3960"/>
        <w:jc w:val="both"/>
        <w:rPr>
          <w:rFonts w:ascii="Times New Roman" w:hAnsi="Times New Roman" w:eastAsia="Times New Roman" w:cs="Times New Roman"/>
          <w:b/>
          <w:bCs/>
          <w:color w:val="00000A"/>
          <w:sz w:val="20"/>
          <w:szCs w:val="20"/>
          <w:highlight w:val="white"/>
        </w:rPr>
      </w:pPr>
      <w:r w:rsidRPr="00557139">
        <w:rPr>
          <w:rFonts w:ascii="Times New Roman" w:hAnsi="Times New Roman" w:eastAsia="Times New Roman" w:cs="Times New Roman"/>
          <w:b/>
          <w:bCs/>
          <w:color w:val="00000A"/>
          <w:sz w:val="20"/>
          <w:szCs w:val="20"/>
          <w:highlight w:val="white"/>
        </w:rPr>
        <w:t>§2º</w:t>
      </w:r>
      <w:r w:rsidRPr="00557139">
        <w:rPr>
          <w:rFonts w:ascii="Times New Roman" w:hAnsi="Times New Roman" w:eastAsia="Times New Roman" w:cs="Times New Roman"/>
          <w:color w:val="00000A"/>
          <w:sz w:val="20"/>
          <w:szCs w:val="20"/>
          <w:highlight w:val="white"/>
        </w:rPr>
        <w:t xml:space="preserve"> </w:t>
      </w:r>
      <w:r w:rsidRPr="00557139">
        <w:rPr>
          <w:rFonts w:ascii="Times New Roman" w:hAnsi="Times New Roman" w:eastAsia="Times New Roman" w:cs="Times New Roman"/>
          <w:b/>
          <w:bCs/>
          <w:color w:val="00000A"/>
          <w:sz w:val="20"/>
          <w:szCs w:val="20"/>
          <w:highlight w:val="white"/>
        </w:rPr>
        <w:t>Na situação prevista no parágrafo 1º deste artigo</w:t>
      </w:r>
      <w:r w:rsidRPr="00557139">
        <w:rPr>
          <w:rFonts w:ascii="Times New Roman" w:hAnsi="Times New Roman" w:eastAsia="Times New Roman" w:cs="Times New Roman"/>
          <w:color w:val="00000A"/>
          <w:sz w:val="20"/>
          <w:szCs w:val="20"/>
          <w:highlight w:val="white"/>
        </w:rPr>
        <w:t xml:space="preserve">, se a reclamação, representação ou denúncia se der pessoalmente pelo consumidor na sede do Procon/MPPI, o encaminhamento da demanda será feita diretamente no Sistema Nacional de Informações de Defesa do Consumidor (SINDEC), ou programa que venha substituí-lo, por meio do Posto Avançado do Procon Alepi e caso ocorra através de e-mail, </w:t>
      </w:r>
      <w:r w:rsidRPr="00557139">
        <w:rPr>
          <w:rFonts w:ascii="Times New Roman" w:hAnsi="Times New Roman" w:eastAsia="Times New Roman" w:cs="Times New Roman"/>
          <w:b/>
          <w:bCs/>
          <w:color w:val="00000A"/>
          <w:sz w:val="20"/>
          <w:szCs w:val="20"/>
          <w:highlight w:val="white"/>
        </w:rPr>
        <w:t xml:space="preserve">será direcionado para a unidade do Procon mais próximo do domicílio do consumidor para registro no SINDEC. </w:t>
      </w:r>
    </w:p>
    <w:p w:rsidRPr="00557139" w:rsidR="000F4098" w:rsidRDefault="004E7E16" w14:paraId="497DF087" w14:textId="77777777">
      <w:pPr>
        <w:shd w:val="clear" w:color="auto" w:fill="FFFFFF"/>
        <w:spacing w:line="331" w:lineRule="auto"/>
        <w:ind w:left="3960"/>
        <w:jc w:val="both"/>
        <w:rPr>
          <w:rFonts w:ascii="Times New Roman" w:hAnsi="Times New Roman" w:eastAsia="Times New Roman" w:cs="Times New Roman"/>
          <w:color w:val="00000A"/>
          <w:sz w:val="20"/>
          <w:szCs w:val="20"/>
          <w:highlight w:val="white"/>
        </w:rPr>
      </w:pPr>
      <w:r w:rsidRPr="00557139">
        <w:rPr>
          <w:rFonts w:ascii="Times New Roman" w:hAnsi="Times New Roman" w:eastAsia="Times New Roman" w:cs="Times New Roman"/>
          <w:b/>
          <w:color w:val="00000A"/>
          <w:sz w:val="20"/>
          <w:szCs w:val="20"/>
          <w:highlight w:val="white"/>
        </w:rPr>
        <w:t xml:space="preserve">§3º </w:t>
      </w:r>
      <w:r w:rsidRPr="00557139">
        <w:rPr>
          <w:rFonts w:ascii="Times New Roman" w:hAnsi="Times New Roman" w:eastAsia="Times New Roman" w:cs="Times New Roman"/>
          <w:color w:val="00000A"/>
          <w:sz w:val="20"/>
          <w:szCs w:val="20"/>
          <w:highlight w:val="white"/>
        </w:rPr>
        <w:t xml:space="preserve">Do arquivamento da reclamação caberá recurso administrativo, com as respectivas razões, no prazo de dez dias úteis, contados da efetiva intimação. </w:t>
      </w:r>
    </w:p>
    <w:p w:rsidRPr="00557139" w:rsidR="000F4098" w:rsidRDefault="004E7E16" w14:paraId="7F813C69" w14:textId="77777777">
      <w:pPr>
        <w:shd w:val="clear" w:color="auto" w:fill="FFFFFF"/>
        <w:spacing w:line="331" w:lineRule="auto"/>
        <w:ind w:left="3960"/>
        <w:jc w:val="both"/>
        <w:rPr>
          <w:rFonts w:ascii="Times New Roman" w:hAnsi="Times New Roman" w:eastAsia="Times New Roman" w:cs="Times New Roman"/>
          <w:color w:val="00000A"/>
          <w:sz w:val="20"/>
          <w:szCs w:val="20"/>
          <w:highlight w:val="white"/>
        </w:rPr>
      </w:pPr>
      <w:r w:rsidRPr="00557139">
        <w:rPr>
          <w:rFonts w:ascii="Times New Roman" w:hAnsi="Times New Roman" w:eastAsia="Times New Roman" w:cs="Times New Roman"/>
          <w:b/>
          <w:color w:val="00000A"/>
          <w:sz w:val="20"/>
          <w:szCs w:val="20"/>
          <w:highlight w:val="white"/>
        </w:rPr>
        <w:t>§4º</w:t>
      </w:r>
      <w:r w:rsidRPr="00557139">
        <w:rPr>
          <w:rFonts w:ascii="Times New Roman" w:hAnsi="Times New Roman" w:eastAsia="Times New Roman" w:cs="Times New Roman"/>
          <w:color w:val="00000A"/>
          <w:sz w:val="20"/>
          <w:szCs w:val="20"/>
          <w:highlight w:val="white"/>
        </w:rPr>
        <w:t xml:space="preserve"> As razões de recurso serão protocoladas no órgão que arquivou o pedido, devendo ser remetidas, caso não haja reconsideração, no prazo de três dias úteis, com a decisão impugnada, a reclamação, representação ou denúncia, devidamente autuadas, para apreciação da Junta Recursal do Procon/MPPI. </w:t>
      </w:r>
    </w:p>
    <w:p w:rsidRPr="00557139" w:rsidR="000F4098" w:rsidRDefault="004E7E16" w14:paraId="1BF79264" w14:textId="77777777">
      <w:pPr>
        <w:shd w:val="clear" w:color="auto" w:fill="FFFFFF"/>
        <w:spacing w:line="331" w:lineRule="auto"/>
        <w:ind w:left="3960"/>
        <w:jc w:val="both"/>
        <w:rPr>
          <w:rFonts w:ascii="Times New Roman" w:hAnsi="Times New Roman" w:eastAsia="Times New Roman" w:cs="Times New Roman"/>
          <w:color w:val="00000A"/>
          <w:sz w:val="20"/>
          <w:szCs w:val="20"/>
          <w:highlight w:val="white"/>
        </w:rPr>
      </w:pPr>
      <w:r w:rsidRPr="00557139">
        <w:rPr>
          <w:rFonts w:ascii="Times New Roman" w:hAnsi="Times New Roman" w:eastAsia="Times New Roman" w:cs="Times New Roman"/>
          <w:b/>
          <w:color w:val="00000A"/>
          <w:sz w:val="20"/>
          <w:szCs w:val="20"/>
          <w:highlight w:val="white"/>
        </w:rPr>
        <w:t>§5º</w:t>
      </w:r>
      <w:r w:rsidRPr="00557139">
        <w:rPr>
          <w:rFonts w:ascii="Times New Roman" w:hAnsi="Times New Roman" w:eastAsia="Times New Roman" w:cs="Times New Roman"/>
          <w:color w:val="00000A"/>
          <w:sz w:val="20"/>
          <w:szCs w:val="20"/>
          <w:highlight w:val="white"/>
        </w:rPr>
        <w:t xml:space="preserve"> A Junta Recursal do Procon/MPPI não conhecerá do recurso interposto fora das condições e prazos estabelecidos neste Ato. </w:t>
      </w:r>
    </w:p>
    <w:p w:rsidRPr="00557139" w:rsidR="000F4098" w:rsidRDefault="004E7E16" w14:paraId="03B7BEC1" w14:textId="77777777">
      <w:pPr>
        <w:shd w:val="clear" w:color="auto" w:fill="FFFFFF"/>
        <w:spacing w:line="331" w:lineRule="auto"/>
        <w:ind w:left="3960"/>
        <w:jc w:val="both"/>
        <w:rPr>
          <w:rFonts w:ascii="Times New Roman" w:hAnsi="Times New Roman" w:eastAsia="Times New Roman" w:cs="Times New Roman"/>
          <w:color w:val="00000A"/>
          <w:sz w:val="20"/>
          <w:szCs w:val="20"/>
          <w:highlight w:val="white"/>
        </w:rPr>
      </w:pPr>
      <w:r w:rsidRPr="00557139">
        <w:rPr>
          <w:rFonts w:ascii="Times New Roman" w:hAnsi="Times New Roman" w:eastAsia="Times New Roman" w:cs="Times New Roman"/>
          <w:color w:val="00000A"/>
          <w:sz w:val="20"/>
          <w:szCs w:val="20"/>
          <w:highlight w:val="white"/>
        </w:rPr>
        <w:t xml:space="preserve">§6º Das comunicações de que trata o caput, deverá constar a possibilidade de recurso e seu respectivo prazo. </w:t>
      </w:r>
    </w:p>
    <w:p w:rsidRPr="00557139" w:rsidR="000F4098" w:rsidRDefault="004E7E16" w14:paraId="3B1D9CF9" w14:textId="77777777">
      <w:pPr>
        <w:shd w:val="clear" w:color="auto" w:fill="FFFFFF"/>
        <w:spacing w:line="331" w:lineRule="auto"/>
        <w:ind w:left="3960"/>
        <w:jc w:val="both"/>
        <w:rPr>
          <w:rFonts w:ascii="Times New Roman" w:hAnsi="Times New Roman" w:eastAsia="Times New Roman" w:cs="Times New Roman"/>
          <w:color w:val="00000A"/>
          <w:sz w:val="20"/>
          <w:szCs w:val="20"/>
          <w:highlight w:val="white"/>
        </w:rPr>
      </w:pPr>
      <w:r w:rsidRPr="00557139">
        <w:rPr>
          <w:rFonts w:ascii="Times New Roman" w:hAnsi="Times New Roman" w:eastAsia="Times New Roman" w:cs="Times New Roman"/>
          <w:b/>
          <w:color w:val="00000A"/>
          <w:sz w:val="20"/>
          <w:szCs w:val="20"/>
          <w:highlight w:val="white"/>
        </w:rPr>
        <w:t>§7º</w:t>
      </w:r>
      <w:r w:rsidRPr="00557139">
        <w:rPr>
          <w:rFonts w:ascii="Times New Roman" w:hAnsi="Times New Roman" w:eastAsia="Times New Roman" w:cs="Times New Roman"/>
          <w:color w:val="00000A"/>
          <w:sz w:val="20"/>
          <w:szCs w:val="20"/>
          <w:highlight w:val="white"/>
        </w:rPr>
        <w:t xml:space="preserve"> Expirado o prazo do § 3º deste artigo, os autos serão encerrados na própria origem, registrando-se no Sistema SIMP, em ordem cronológica, mesmo sem manifestação do representante, ficando a documentação à disposição dos órgãos correcionais. </w:t>
      </w:r>
    </w:p>
    <w:p w:rsidRPr="00557139" w:rsidR="000F4098" w:rsidRDefault="004E7E16" w14:paraId="7A1BD266" w14:textId="77777777">
      <w:pPr>
        <w:shd w:val="clear" w:color="auto" w:fill="FFFFFF"/>
        <w:spacing w:line="331" w:lineRule="auto"/>
        <w:ind w:left="3960"/>
        <w:jc w:val="both"/>
        <w:rPr>
          <w:rFonts w:ascii="Times New Roman" w:hAnsi="Times New Roman" w:eastAsia="Times New Roman" w:cs="Times New Roman"/>
          <w:color w:val="00000A"/>
          <w:sz w:val="20"/>
          <w:szCs w:val="20"/>
          <w:highlight w:val="white"/>
        </w:rPr>
      </w:pPr>
      <w:r w:rsidRPr="00557139">
        <w:rPr>
          <w:rFonts w:ascii="Times New Roman" w:hAnsi="Times New Roman" w:eastAsia="Times New Roman" w:cs="Times New Roman"/>
          <w:b/>
          <w:color w:val="00000A"/>
          <w:sz w:val="20"/>
          <w:szCs w:val="20"/>
          <w:highlight w:val="white"/>
        </w:rPr>
        <w:t>§8º</w:t>
      </w:r>
      <w:r w:rsidRPr="00557139">
        <w:rPr>
          <w:rFonts w:ascii="Times New Roman" w:hAnsi="Times New Roman" w:eastAsia="Times New Roman" w:cs="Times New Roman"/>
          <w:color w:val="00000A"/>
          <w:sz w:val="20"/>
          <w:szCs w:val="20"/>
          <w:highlight w:val="white"/>
        </w:rPr>
        <w:t xml:space="preserve"> A reclamação de que trata o caput deste artigo para formalidade de reclamação no SINDEC deverá ser realiza com completa identificação do reclamante, sendo vedado o anonimato. </w:t>
      </w:r>
    </w:p>
    <w:p w:rsidR="000F4098" w:rsidRDefault="004E7E16" w14:paraId="18637A02" w14:textId="77777777">
      <w:pPr>
        <w:shd w:val="clear" w:color="auto" w:fill="FFFFFF"/>
        <w:spacing w:line="331" w:lineRule="auto"/>
        <w:ind w:left="3960"/>
        <w:jc w:val="both"/>
        <w:rPr>
          <w:rFonts w:ascii="Times New Roman" w:hAnsi="Times New Roman" w:eastAsia="Times New Roman" w:cs="Times New Roman"/>
          <w:color w:val="00000A"/>
          <w:sz w:val="24"/>
          <w:szCs w:val="24"/>
          <w:highlight w:val="white"/>
        </w:rPr>
      </w:pPr>
      <w:r>
        <w:rPr>
          <w:rFonts w:ascii="Times New Roman" w:hAnsi="Times New Roman" w:eastAsia="Times New Roman" w:cs="Times New Roman"/>
          <w:color w:val="00000A"/>
          <w:sz w:val="24"/>
          <w:szCs w:val="24"/>
          <w:highlight w:val="white"/>
        </w:rPr>
        <w:t xml:space="preserve"> </w:t>
      </w:r>
    </w:p>
    <w:p w:rsidRPr="00557139" w:rsidR="000F4098" w:rsidRDefault="004E7E16" w14:paraId="3B4C6862" w14:textId="77777777">
      <w:pPr>
        <w:shd w:val="clear" w:color="auto" w:fill="FFFFFF"/>
        <w:spacing w:line="331" w:lineRule="auto"/>
        <w:ind w:firstLine="1420"/>
        <w:jc w:val="both"/>
        <w:rPr>
          <w:rFonts w:ascii="Times New Roman" w:hAnsi="Times New Roman" w:eastAsia="Times New Roman" w:cs="Times New Roman"/>
          <w:color w:val="00000A"/>
          <w:highlight w:val="white"/>
        </w:rPr>
      </w:pPr>
      <w:r w:rsidRPr="00557139">
        <w:rPr>
          <w:rFonts w:ascii="Times New Roman" w:hAnsi="Times New Roman" w:eastAsia="Times New Roman" w:cs="Times New Roman"/>
          <w:i/>
          <w:color w:val="00000A"/>
          <w:highlight w:val="white"/>
        </w:rPr>
        <w:lastRenderedPageBreak/>
        <w:t>Ex positis</w:t>
      </w:r>
      <w:r w:rsidRPr="00557139">
        <w:rPr>
          <w:rFonts w:ascii="Times New Roman" w:hAnsi="Times New Roman" w:eastAsia="Times New Roman" w:cs="Times New Roman"/>
          <w:color w:val="00000A"/>
          <w:highlight w:val="white"/>
        </w:rPr>
        <w:t xml:space="preserve">, cumpridas as formalidades do art. 5º, acima transcrito, </w:t>
      </w:r>
      <w:r w:rsidRPr="00557139">
        <w:rPr>
          <w:rFonts w:ascii="Times New Roman" w:hAnsi="Times New Roman" w:eastAsia="Times New Roman" w:cs="Times New Roman"/>
          <w:b/>
          <w:color w:val="00000A"/>
          <w:highlight w:val="white"/>
        </w:rPr>
        <w:t xml:space="preserve">DETERMINO o </w:t>
      </w:r>
      <w:r w:rsidRPr="00557139">
        <w:rPr>
          <w:rFonts w:ascii="Times New Roman" w:hAnsi="Times New Roman" w:eastAsia="Times New Roman" w:cs="Times New Roman"/>
          <w:b/>
          <w:color w:val="00000A"/>
          <w:highlight w:val="white"/>
          <w:u w:val="single"/>
        </w:rPr>
        <w:t>ARQUIVAMENTO da Rcl/SIMP nº 000883-005/2021</w:t>
      </w:r>
      <w:r w:rsidRPr="00557139">
        <w:rPr>
          <w:rFonts w:ascii="Times New Roman" w:hAnsi="Times New Roman" w:eastAsia="Times New Roman" w:cs="Times New Roman"/>
          <w:color w:val="00000A"/>
          <w:highlight w:val="white"/>
          <w:u w:val="single"/>
        </w:rPr>
        <w:t>, pelos motivos e fundamentos expostos.</w:t>
      </w:r>
      <w:r w:rsidRPr="00557139">
        <w:rPr>
          <w:rFonts w:ascii="Times New Roman" w:hAnsi="Times New Roman" w:eastAsia="Times New Roman" w:cs="Times New Roman"/>
          <w:color w:val="00000A"/>
          <w:highlight w:val="white"/>
        </w:rPr>
        <w:t xml:space="preserve"> </w:t>
      </w:r>
    </w:p>
    <w:p w:rsidRPr="00557139" w:rsidR="000F4098" w:rsidRDefault="000F4098" w14:paraId="7D4D4047" w14:textId="77777777">
      <w:pPr>
        <w:shd w:val="clear" w:color="auto" w:fill="FFFFFF"/>
        <w:spacing w:line="331" w:lineRule="auto"/>
        <w:ind w:firstLine="1420"/>
        <w:jc w:val="both"/>
        <w:rPr>
          <w:rFonts w:ascii="Times New Roman" w:hAnsi="Times New Roman" w:eastAsia="Times New Roman" w:cs="Times New Roman"/>
          <w:color w:val="00000A"/>
          <w:highlight w:val="white"/>
        </w:rPr>
      </w:pPr>
    </w:p>
    <w:p w:rsidRPr="00557139" w:rsidR="000F4098" w:rsidP="45FD2029" w:rsidRDefault="004E7E16" w14:paraId="17A7EB57" w14:textId="3DF45705">
      <w:pPr>
        <w:shd w:val="clear" w:color="auto" w:fill="FFFFFF" w:themeFill="background1"/>
        <w:spacing w:line="331" w:lineRule="auto"/>
        <w:ind w:firstLine="1420"/>
        <w:jc w:val="both"/>
        <w:rPr>
          <w:rFonts w:ascii="Times New Roman" w:hAnsi="Times New Roman" w:eastAsia="Times New Roman" w:cs="Times New Roman"/>
          <w:color w:val="00000A"/>
          <w:highlight w:val="white"/>
        </w:rPr>
      </w:pPr>
      <w:r w:rsidRPr="00557139">
        <w:rPr>
          <w:rFonts w:ascii="Times New Roman" w:hAnsi="Times New Roman" w:eastAsia="Times New Roman" w:cs="Times New Roman"/>
          <w:b/>
          <w:bCs/>
          <w:color w:val="00000A"/>
          <w:highlight w:val="white"/>
        </w:rPr>
        <w:t>CIENTIFIQUE-SE à consumidora do Arquivamento desta Reclamação, preferencialmente por e-mail, e que caso discorde, poderá apresentar recurso no prazo de 10 dias úteis a contar da intimação.</w:t>
      </w:r>
      <w:r w:rsidRPr="00557139">
        <w:rPr>
          <w:rFonts w:ascii="Times New Roman" w:hAnsi="Times New Roman" w:eastAsia="Times New Roman" w:cs="Times New Roman"/>
          <w:color w:val="00000A"/>
          <w:highlight w:val="white"/>
        </w:rPr>
        <w:t xml:space="preserve"> Frise-se que fica facultado à consumidora registrar sua reclamação diretamente no </w:t>
      </w:r>
      <w:r w:rsidRPr="00557139">
        <w:rPr>
          <w:rFonts w:ascii="Times New Roman" w:hAnsi="Times New Roman" w:eastAsia="Times New Roman" w:cs="Times New Roman"/>
          <w:i/>
          <w:iCs/>
          <w:color w:val="00000A"/>
          <w:highlight w:val="white"/>
        </w:rPr>
        <w:t>canal de política pública de solução de conflitos:</w:t>
      </w:r>
      <w:r w:rsidRPr="00557139">
        <w:rPr>
          <w:rFonts w:ascii="Times New Roman" w:hAnsi="Times New Roman" w:eastAsia="Times New Roman" w:cs="Times New Roman"/>
          <w:color w:val="00000A"/>
          <w:highlight w:val="white"/>
        </w:rPr>
        <w:t xml:space="preserve"> </w:t>
      </w:r>
      <w:r w:rsidRPr="00557139">
        <w:rPr>
          <w:rFonts w:ascii="Times New Roman" w:hAnsi="Times New Roman" w:eastAsia="Times New Roman" w:cs="Times New Roman"/>
          <w:b/>
          <w:bCs/>
          <w:color w:val="00000A"/>
          <w:highlight w:val="white"/>
        </w:rPr>
        <w:t>CONSUMIDOR.GOV.BR</w:t>
      </w:r>
      <w:r w:rsidRPr="00557139">
        <w:rPr>
          <w:rFonts w:ascii="Times New Roman" w:hAnsi="Times New Roman" w:eastAsia="Times New Roman" w:cs="Times New Roman"/>
          <w:color w:val="00000A"/>
          <w:highlight w:val="white"/>
        </w:rPr>
        <w:t>, que se apresenta com expressivo índice de acordos monitorados pelo Procon/MPPI.</w:t>
      </w:r>
      <w:r w:rsidRPr="00557139" w:rsidR="7EA0884F">
        <w:rPr>
          <w:rFonts w:ascii="Times New Roman" w:hAnsi="Times New Roman" w:eastAsia="Times New Roman" w:cs="Times New Roman"/>
          <w:color w:val="00000A"/>
          <w:highlight w:val="white"/>
        </w:rPr>
        <w:t xml:space="preserve"> </w:t>
      </w:r>
      <w:hyperlink r:id="rId9">
        <w:r w:rsidRPr="00557139" w:rsidR="7EA0884F">
          <w:rPr>
            <w:rStyle w:val="Hyperlink"/>
            <w:rFonts w:ascii="Times New Roman" w:hAnsi="Times New Roman" w:eastAsia="Times New Roman" w:cs="Times New Roman"/>
            <w:highlight w:val="white"/>
          </w:rPr>
          <w:t>https://www.consumidor.gov.br</w:t>
        </w:r>
      </w:hyperlink>
    </w:p>
    <w:p w:rsidRPr="00557139" w:rsidR="000F4098" w:rsidRDefault="004E7E16" w14:paraId="1FFC32B6" w14:textId="77777777">
      <w:pPr>
        <w:shd w:val="clear" w:color="auto" w:fill="FFFFFF"/>
        <w:spacing w:line="331" w:lineRule="auto"/>
        <w:ind w:firstLine="1420"/>
        <w:jc w:val="both"/>
        <w:rPr>
          <w:rFonts w:ascii="Times New Roman" w:hAnsi="Times New Roman" w:eastAsia="Times New Roman" w:cs="Times New Roman"/>
          <w:color w:val="00000A"/>
          <w:highlight w:val="white"/>
        </w:rPr>
      </w:pPr>
      <w:r w:rsidRPr="00557139">
        <w:rPr>
          <w:rFonts w:ascii="Times New Roman" w:hAnsi="Times New Roman" w:eastAsia="Times New Roman" w:cs="Times New Roman"/>
          <w:color w:val="00000A"/>
          <w:highlight w:val="white"/>
        </w:rPr>
        <w:t xml:space="preserve"> </w:t>
      </w:r>
    </w:p>
    <w:p w:rsidRPr="00557139" w:rsidR="000F4098" w:rsidRDefault="004E7E16" w14:paraId="29323C3F" w14:textId="77777777">
      <w:pPr>
        <w:shd w:val="clear" w:color="auto" w:fill="FFFFFF"/>
        <w:spacing w:line="331" w:lineRule="auto"/>
        <w:ind w:firstLine="1420"/>
        <w:jc w:val="both"/>
        <w:rPr>
          <w:rFonts w:ascii="Times New Roman" w:hAnsi="Times New Roman" w:eastAsia="Times New Roman" w:cs="Times New Roman"/>
          <w:color w:val="00000A"/>
          <w:highlight w:val="white"/>
        </w:rPr>
      </w:pPr>
      <w:r w:rsidRPr="00557139">
        <w:rPr>
          <w:rFonts w:ascii="Times New Roman" w:hAnsi="Times New Roman" w:eastAsia="Times New Roman" w:cs="Times New Roman"/>
          <w:b/>
          <w:color w:val="00000A"/>
          <w:highlight w:val="white"/>
        </w:rPr>
        <w:t>DETERMINO ainda</w:t>
      </w:r>
      <w:r w:rsidRPr="00557139">
        <w:rPr>
          <w:rFonts w:ascii="Times New Roman" w:hAnsi="Times New Roman" w:eastAsia="Times New Roman" w:cs="Times New Roman"/>
          <w:color w:val="00000A"/>
          <w:highlight w:val="white"/>
        </w:rPr>
        <w:t xml:space="preserve">, o </w:t>
      </w:r>
      <w:r w:rsidRPr="00557139">
        <w:rPr>
          <w:rFonts w:ascii="Times New Roman" w:hAnsi="Times New Roman" w:eastAsia="Times New Roman" w:cs="Times New Roman"/>
          <w:b/>
          <w:color w:val="00000A"/>
          <w:highlight w:val="white"/>
        </w:rPr>
        <w:t>envio</w:t>
      </w:r>
      <w:r w:rsidRPr="00557139">
        <w:rPr>
          <w:rFonts w:ascii="Times New Roman" w:hAnsi="Times New Roman" w:eastAsia="Times New Roman" w:cs="Times New Roman"/>
          <w:color w:val="00000A"/>
          <w:highlight w:val="white"/>
        </w:rPr>
        <w:t xml:space="preserve">, preferencialmente por meio eletrônico oficial, da </w:t>
      </w:r>
      <w:r w:rsidRPr="00557139">
        <w:rPr>
          <w:rFonts w:ascii="Times New Roman" w:hAnsi="Times New Roman" w:eastAsia="Times New Roman" w:cs="Times New Roman"/>
          <w:b/>
          <w:color w:val="00000A"/>
          <w:highlight w:val="white"/>
        </w:rPr>
        <w:t>cópia da reclamação (Rcl)</w:t>
      </w:r>
      <w:r w:rsidRPr="00557139">
        <w:rPr>
          <w:rFonts w:ascii="Times New Roman" w:hAnsi="Times New Roman" w:eastAsia="Times New Roman" w:cs="Times New Roman"/>
          <w:color w:val="00000A"/>
          <w:highlight w:val="white"/>
        </w:rPr>
        <w:t xml:space="preserve"> para a unidade do Procon mais próximo do domicílio do (a) consumidor (a) para registro no SINDEC. (§ 2º, do art. 5º, do Ato Conjunto PGJ/Procon nº 04/2020). </w:t>
      </w:r>
    </w:p>
    <w:p w:rsidRPr="00557139" w:rsidR="000F4098" w:rsidRDefault="004E7E16" w14:paraId="073E0559" w14:textId="77777777">
      <w:pPr>
        <w:shd w:val="clear" w:color="auto" w:fill="FFFFFF"/>
        <w:spacing w:line="331" w:lineRule="auto"/>
        <w:ind w:firstLine="1420"/>
        <w:jc w:val="both"/>
        <w:rPr>
          <w:rFonts w:ascii="Times New Roman" w:hAnsi="Times New Roman" w:eastAsia="Times New Roman" w:cs="Times New Roman"/>
          <w:color w:val="00000A"/>
          <w:highlight w:val="white"/>
        </w:rPr>
      </w:pPr>
      <w:r w:rsidRPr="00557139">
        <w:rPr>
          <w:rFonts w:ascii="Times New Roman" w:hAnsi="Times New Roman" w:eastAsia="Times New Roman" w:cs="Times New Roman"/>
          <w:color w:val="00000A"/>
          <w:highlight w:val="white"/>
        </w:rPr>
        <w:t xml:space="preserve"> </w:t>
      </w:r>
    </w:p>
    <w:p w:rsidRPr="00557139" w:rsidR="000F4098" w:rsidRDefault="004E7E16" w14:paraId="715FCD3E" w14:textId="77777777">
      <w:pPr>
        <w:shd w:val="clear" w:color="auto" w:fill="FFFFFF"/>
        <w:spacing w:line="331" w:lineRule="auto"/>
        <w:ind w:firstLine="1480"/>
        <w:jc w:val="both"/>
        <w:rPr>
          <w:rFonts w:ascii="Times New Roman" w:hAnsi="Times New Roman" w:eastAsia="Times New Roman" w:cs="Times New Roman"/>
          <w:color w:val="00000A"/>
          <w:highlight w:val="white"/>
        </w:rPr>
      </w:pPr>
      <w:r w:rsidRPr="00557139">
        <w:rPr>
          <w:rFonts w:ascii="Times New Roman" w:hAnsi="Times New Roman" w:eastAsia="Times New Roman" w:cs="Times New Roman"/>
          <w:color w:val="00000A"/>
          <w:highlight w:val="white"/>
        </w:rPr>
        <w:t xml:space="preserve">Registre-se no SIMP. </w:t>
      </w:r>
    </w:p>
    <w:p w:rsidRPr="00557139" w:rsidR="000F4098" w:rsidRDefault="004E7E16" w14:paraId="0351C048" w14:textId="77777777">
      <w:pPr>
        <w:shd w:val="clear" w:color="auto" w:fill="FFFFFF"/>
        <w:spacing w:line="331" w:lineRule="auto"/>
        <w:ind w:firstLine="1480"/>
        <w:jc w:val="both"/>
        <w:rPr>
          <w:rFonts w:ascii="Times New Roman" w:hAnsi="Times New Roman" w:eastAsia="Times New Roman" w:cs="Times New Roman"/>
          <w:color w:val="00000A"/>
          <w:highlight w:val="white"/>
        </w:rPr>
      </w:pPr>
      <w:r w:rsidRPr="00557139">
        <w:rPr>
          <w:rFonts w:ascii="Times New Roman" w:hAnsi="Times New Roman" w:eastAsia="Times New Roman" w:cs="Times New Roman"/>
          <w:color w:val="00000A"/>
          <w:highlight w:val="white"/>
        </w:rPr>
        <w:t xml:space="preserve">Comunique-se ao consumidor. </w:t>
      </w:r>
    </w:p>
    <w:p w:rsidRPr="00557139" w:rsidR="000F4098" w:rsidRDefault="004E7E16" w14:paraId="724A4E43" w14:textId="77777777">
      <w:pPr>
        <w:shd w:val="clear" w:color="auto" w:fill="FFFFFF"/>
        <w:spacing w:line="331" w:lineRule="auto"/>
        <w:ind w:firstLine="1480"/>
        <w:jc w:val="both"/>
        <w:rPr>
          <w:rFonts w:ascii="Times New Roman" w:hAnsi="Times New Roman" w:eastAsia="Times New Roman" w:cs="Times New Roman"/>
          <w:color w:val="00000A"/>
          <w:highlight w:val="white"/>
        </w:rPr>
      </w:pPr>
      <w:r w:rsidRPr="00557139">
        <w:rPr>
          <w:rFonts w:ascii="Times New Roman" w:hAnsi="Times New Roman" w:eastAsia="Times New Roman" w:cs="Times New Roman"/>
          <w:color w:val="00000A"/>
          <w:highlight w:val="white"/>
        </w:rPr>
        <w:t xml:space="preserve">Cumpra-se. </w:t>
      </w:r>
    </w:p>
    <w:p w:rsidRPr="00557139" w:rsidR="000F4098" w:rsidRDefault="004E7E16" w14:paraId="27A964D1" w14:textId="77777777">
      <w:pPr>
        <w:shd w:val="clear" w:color="auto" w:fill="FFFFFF"/>
        <w:spacing w:line="331" w:lineRule="auto"/>
        <w:ind w:firstLine="1480"/>
        <w:jc w:val="both"/>
        <w:rPr>
          <w:rFonts w:ascii="Times New Roman" w:hAnsi="Times New Roman" w:eastAsia="Times New Roman" w:cs="Times New Roman"/>
          <w:color w:val="00000A"/>
          <w:highlight w:val="white"/>
        </w:rPr>
      </w:pPr>
      <w:r w:rsidRPr="00557139">
        <w:rPr>
          <w:rFonts w:ascii="Times New Roman" w:hAnsi="Times New Roman" w:eastAsia="Times New Roman" w:cs="Times New Roman"/>
          <w:color w:val="00000A"/>
          <w:highlight w:val="white"/>
        </w:rPr>
        <w:t xml:space="preserve"> </w:t>
      </w:r>
    </w:p>
    <w:p w:rsidRPr="00557139" w:rsidR="000F4098" w:rsidRDefault="004E7E16" w14:paraId="288D75E0" w14:textId="77777777">
      <w:pPr>
        <w:shd w:val="clear" w:color="auto" w:fill="FFFFFF"/>
        <w:spacing w:line="331" w:lineRule="auto"/>
        <w:jc w:val="center"/>
        <w:rPr>
          <w:rFonts w:ascii="Times New Roman" w:hAnsi="Times New Roman" w:eastAsia="Times New Roman" w:cs="Times New Roman"/>
          <w:b/>
        </w:rPr>
      </w:pPr>
      <w:r w:rsidRPr="00557139">
        <w:rPr>
          <w:rFonts w:ascii="Times New Roman" w:hAnsi="Times New Roman" w:eastAsia="Times New Roman" w:cs="Times New Roman"/>
          <w:color w:val="00000A"/>
          <w:highlight w:val="white"/>
        </w:rPr>
        <w:t xml:space="preserve">Teresina (PI), 20 de abril de 2021. </w:t>
      </w:r>
    </w:p>
    <w:p w:rsidRPr="00557139" w:rsidR="000F4098" w:rsidRDefault="000F4098" w14:paraId="55EFE4F2" w14:textId="77777777">
      <w:pPr>
        <w:spacing w:line="331" w:lineRule="auto"/>
        <w:jc w:val="center"/>
        <w:rPr>
          <w:rFonts w:ascii="Times New Roman" w:hAnsi="Times New Roman" w:eastAsia="Times New Roman" w:cs="Times New Roman"/>
          <w:color w:val="00000A"/>
          <w:highlight w:val="white"/>
        </w:rPr>
      </w:pPr>
    </w:p>
    <w:p w:rsidRPr="00557139" w:rsidR="000F4098" w:rsidRDefault="000F4098" w14:paraId="6F2EF832" w14:textId="77777777">
      <w:pPr>
        <w:spacing w:line="331" w:lineRule="auto"/>
        <w:rPr>
          <w:rFonts w:ascii="Times New Roman" w:hAnsi="Times New Roman" w:eastAsia="Times New Roman" w:cs="Times New Roman"/>
          <w:color w:val="00000A"/>
          <w:highlight w:val="white"/>
        </w:rPr>
      </w:pPr>
    </w:p>
    <w:p w:rsidRPr="00557139" w:rsidR="000F4098" w:rsidRDefault="000F4098" w14:paraId="77F47FA9" w14:textId="77777777">
      <w:pPr>
        <w:spacing w:line="331" w:lineRule="auto"/>
        <w:rPr>
          <w:rFonts w:ascii="Times New Roman" w:hAnsi="Times New Roman" w:eastAsia="Times New Roman" w:cs="Times New Roman"/>
        </w:rPr>
      </w:pPr>
    </w:p>
    <w:p w:rsidRPr="00557139" w:rsidR="000F4098" w:rsidP="00557139" w:rsidRDefault="004E7E16" w14:paraId="79D26D01" w14:textId="77777777">
      <w:pPr>
        <w:spacing w:line="240" w:lineRule="auto"/>
        <w:jc w:val="center"/>
        <w:rPr>
          <w:rFonts w:ascii="Times New Roman" w:hAnsi="Times New Roman" w:eastAsia="Times New Roman" w:cs="Times New Roman"/>
          <w:b/>
        </w:rPr>
      </w:pPr>
      <w:r w:rsidRPr="00557139">
        <w:rPr>
          <w:rFonts w:ascii="Times New Roman" w:hAnsi="Times New Roman" w:eastAsia="Times New Roman" w:cs="Times New Roman"/>
          <w:b/>
        </w:rPr>
        <w:t>Dr. NIVALDO RIBEIRO</w:t>
      </w:r>
    </w:p>
    <w:p w:rsidRPr="00557139" w:rsidR="000F4098" w:rsidP="00557139" w:rsidRDefault="004E7E16" w14:paraId="18ACADE3" w14:textId="77777777">
      <w:pPr>
        <w:spacing w:line="240" w:lineRule="auto"/>
        <w:jc w:val="center"/>
        <w:rPr>
          <w:rFonts w:ascii="Times New Roman" w:hAnsi="Times New Roman" w:eastAsia="Times New Roman" w:cs="Times New Roman"/>
          <w:bCs/>
        </w:rPr>
      </w:pPr>
      <w:r w:rsidRPr="00557139">
        <w:rPr>
          <w:rFonts w:ascii="Times New Roman" w:hAnsi="Times New Roman" w:eastAsia="Times New Roman" w:cs="Times New Roman"/>
          <w:bCs/>
        </w:rPr>
        <w:t>Promotor de Justiça</w:t>
      </w:r>
    </w:p>
    <w:p w:rsidRPr="00557139" w:rsidR="000F4098" w:rsidP="00557139" w:rsidRDefault="004E7E16" w14:paraId="33978DF2" w14:textId="490EC69C">
      <w:pPr>
        <w:spacing w:line="240" w:lineRule="auto"/>
        <w:jc w:val="center"/>
        <w:rPr>
          <w:bCs/>
        </w:rPr>
      </w:pPr>
      <w:r w:rsidRPr="00557139">
        <w:rPr>
          <w:rFonts w:ascii="Times New Roman" w:hAnsi="Times New Roman" w:eastAsia="Times New Roman" w:cs="Times New Roman"/>
          <w:bCs/>
        </w:rPr>
        <w:t>Coordenador Geral do PROCON/MPPI</w:t>
      </w:r>
    </w:p>
    <w:p w:rsidR="000F4098" w:rsidRDefault="000F4098" w14:paraId="582D4465" w14:textId="77777777"/>
    <w:p w:rsidR="000F4098" w:rsidRDefault="000F4098" w14:paraId="5BA5BB78" w14:textId="77777777"/>
    <w:p w:rsidR="000F4098" w:rsidRDefault="000F4098" w14:paraId="0015D033" w14:textId="77777777"/>
    <w:p w:rsidR="000F4098" w:rsidRDefault="000F4098" w14:paraId="5FE0F3B1" w14:textId="77777777"/>
    <w:p w:rsidR="000F4098" w:rsidRDefault="000F4098" w14:paraId="53F1ABDC" w14:textId="77777777"/>
    <w:sectPr w:rsidR="000F4098">
      <w:headerReference w:type="default" r:id="rId10"/>
      <w:pgSz w:w="11906" w:h="16838"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2021" w:rsidP="00557139" w:rsidRDefault="005A2021" w14:paraId="786019A4" w14:textId="77777777">
      <w:pPr>
        <w:spacing w:line="240" w:lineRule="auto"/>
      </w:pPr>
      <w:r>
        <w:separator/>
      </w:r>
    </w:p>
  </w:endnote>
  <w:endnote w:type="continuationSeparator" w:id="0">
    <w:p w:rsidR="005A2021" w:rsidP="00557139" w:rsidRDefault="005A2021" w14:paraId="248100F6"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2021" w:rsidP="00557139" w:rsidRDefault="005A2021" w14:paraId="3C75C812" w14:textId="77777777">
      <w:pPr>
        <w:spacing w:line="240" w:lineRule="auto"/>
      </w:pPr>
      <w:r>
        <w:separator/>
      </w:r>
    </w:p>
  </w:footnote>
  <w:footnote w:type="continuationSeparator" w:id="0">
    <w:p w:rsidR="005A2021" w:rsidP="00557139" w:rsidRDefault="005A2021" w14:paraId="6104DD6E"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57139" w:rsidRDefault="00557139" w14:paraId="56873D89" w14:textId="77777777">
    <w:pPr>
      <w:pStyle w:val="Cabealho"/>
    </w:pPr>
  </w:p>
  <w:p w:rsidR="00557139" w:rsidP="00557139" w:rsidRDefault="00557139" w14:paraId="301617EC" w14:textId="4FF71FAE">
    <w:pPr>
      <w:pStyle w:val="Cabealho"/>
      <w:jc w:val="center"/>
    </w:pPr>
    <w:r>
      <w:rPr>
        <w:rStyle w:val="Ttulo"/>
        <w:noProof/>
        <w:color w:val="000000"/>
      </w:rPr>
      <w:drawing>
        <wp:inline distT="0" distB="0" distL="0" distR="0" wp14:anchorId="2A4A14E6" wp14:editId="77108625">
          <wp:extent cx="4381500" cy="1168400"/>
          <wp:effectExtent l="0" t="0" r="0" b="0"/>
          <wp:docPr id="2" name="Imagem 2"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0" cy="11684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098"/>
    <w:rsid w:val="000F4098"/>
    <w:rsid w:val="004E7E16"/>
    <w:rsid w:val="00557139"/>
    <w:rsid w:val="005A2021"/>
    <w:rsid w:val="1C942B68"/>
    <w:rsid w:val="1EAF99C8"/>
    <w:rsid w:val="3B86F46F"/>
    <w:rsid w:val="437B3BD7"/>
    <w:rsid w:val="45FD2029"/>
    <w:rsid w:val="4FB6BAB5"/>
    <w:rsid w:val="501B7D9B"/>
    <w:rsid w:val="5197F344"/>
    <w:rsid w:val="74808EB9"/>
    <w:rsid w:val="7EA088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903FB"/>
  <w15:docId w15:val="{8E7DA855-8F0B-4851-875F-D88A807CD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Hyperlink">
    <w:name w:val="Hyperlink"/>
    <w:basedOn w:val="Fontepargpadro"/>
    <w:uiPriority w:val="99"/>
    <w:unhideWhenUsed/>
    <w:rPr>
      <w:color w:val="0000FF" w:themeColor="hyperlink"/>
      <w:u w:val="single"/>
    </w:rPr>
  </w:style>
  <w:style w:type="paragraph" w:styleId="Cabealho">
    <w:name w:val="header"/>
    <w:basedOn w:val="Normal"/>
    <w:link w:val="CabealhoChar"/>
    <w:uiPriority w:val="99"/>
    <w:unhideWhenUsed/>
    <w:rsid w:val="00557139"/>
    <w:pPr>
      <w:tabs>
        <w:tab w:val="center" w:pos="4252"/>
        <w:tab w:val="right" w:pos="8504"/>
      </w:tabs>
      <w:spacing w:line="240" w:lineRule="auto"/>
    </w:pPr>
  </w:style>
  <w:style w:type="character" w:styleId="CabealhoChar" w:customStyle="1">
    <w:name w:val="Cabeçalho Char"/>
    <w:basedOn w:val="Fontepargpadro"/>
    <w:link w:val="Cabealho"/>
    <w:uiPriority w:val="99"/>
    <w:rsid w:val="00557139"/>
  </w:style>
  <w:style w:type="paragraph" w:styleId="Rodap">
    <w:name w:val="footer"/>
    <w:basedOn w:val="Normal"/>
    <w:link w:val="RodapChar"/>
    <w:uiPriority w:val="99"/>
    <w:unhideWhenUsed/>
    <w:rsid w:val="00557139"/>
    <w:pPr>
      <w:tabs>
        <w:tab w:val="center" w:pos="4252"/>
        <w:tab w:val="right" w:pos="8504"/>
      </w:tabs>
      <w:spacing w:line="240" w:lineRule="auto"/>
    </w:pPr>
  </w:style>
  <w:style w:type="character" w:styleId="RodapChar" w:customStyle="1">
    <w:name w:val="Rodapé Char"/>
    <w:basedOn w:val="Fontepargpadro"/>
    <w:link w:val="Rodap"/>
    <w:uiPriority w:val="99"/>
    <w:rsid w:val="00557139"/>
  </w:style>
  <w:style w:type="paragraph" w:styleId="paragraph" w:customStyle="1">
    <w:name w:val="paragraph"/>
    <w:basedOn w:val="Normal"/>
    <w:rsid w:val="00557139"/>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s://www.consumidor.gov.br/pages/principal/?1619699537325" TargetMode="Externa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k xmlns="e8b43b67-cc43-42df-a04f-3356f259a961" xsi:nil="true"/>
    <Situa_x00e7__x00e3_o xmlns="e8b43b67-cc43-42df-a04f-3356f259a961" xsi:nil="true"/>
    <JUNTADONOSIMP xmlns="e8b43b67-cc43-42df-a04f-3356f259a961">false</JUNTADONOSIMP>
    <STATUS xmlns="e8b43b67-cc43-42df-a04f-3356f259a96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4AB3F3A556C4F49800754C74BAE2CCB" ma:contentTypeVersion="20" ma:contentTypeDescription="Criar um novo documento." ma:contentTypeScope="" ma:versionID="9baae85b4ee120eaffae89d514d89918">
  <xsd:schema xmlns:xsd="http://www.w3.org/2001/XMLSchema" xmlns:xs="http://www.w3.org/2001/XMLSchema" xmlns:p="http://schemas.microsoft.com/office/2006/metadata/properties" xmlns:ns2="e8b43b67-cc43-42df-a04f-3356f259a961" xmlns:ns3="d13bb590-1922-4eb5-b94b-95a00cc0c153" targetNamespace="http://schemas.microsoft.com/office/2006/metadata/properties" ma:root="true" ma:fieldsID="712dc3a03aac5392beeeb9e812a569de" ns2:_="" ns3:_="">
    <xsd:import namespace="e8b43b67-cc43-42df-a04f-3356f259a961"/>
    <xsd:import namespace="d13bb590-1922-4eb5-b94b-95a00cc0c15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Situa_x00e7__x00e3_o" minOccurs="0"/>
                <xsd:element ref="ns2:Ok" minOccurs="0"/>
                <xsd:element ref="ns2:JUNTADONOSIMP" minOccurs="0"/>
                <xsd:element ref="ns2: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43b67-cc43-42df-a04f-3356f259a9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9" nillable="true" ma:displayName="Location" ma:hidden="true" ma:internalName="MediaServiceLocation" ma:readOnly="true">
      <xsd:simpleType>
        <xsd:restriction base="dms:Text"/>
      </xsd:simpleType>
    </xsd:element>
    <xsd:element name="Situa_x00e7__x00e3_o" ma:index="20" nillable="true" ma:displayName="Situação" ma:format="Dropdown" ma:hidden="true" ma:internalName="Situa_x00e7__x00e3_o" ma:readOnly="false">
      <xsd:simpleType>
        <xsd:union memberTypes="dms:Text">
          <xsd:simpleType>
            <xsd:restriction base="dms:Choice">
              <xsd:enumeration value="Erro"/>
              <xsd:enumeration value="Ok"/>
              <xsd:enumeration value="Falta"/>
            </xsd:restriction>
          </xsd:simpleType>
        </xsd:union>
      </xsd:simpleType>
    </xsd:element>
    <xsd:element name="Ok" ma:index="21" nillable="true" ma:displayName="Ok" ma:format="Dropdown" ma:hidden="true" ma:internalName="Ok" ma:readOnly="false">
      <xsd:simpleType>
        <xsd:restriction base="dms:Choice">
          <xsd:enumeration value="Conforme"/>
          <xsd:enumeration value="Agurandando"/>
          <xsd:enumeration value="Erro"/>
        </xsd:restriction>
      </xsd:simpleType>
    </xsd:element>
    <xsd:element name="JUNTADONOSIMP" ma:index="22" nillable="true" ma:displayName="JUNTADO NO SIMP" ma:default="0" ma:format="Dropdown" ma:internalName="JUNTADONOSIMP">
      <xsd:simpleType>
        <xsd:restriction base="dms:Boolean"/>
      </xsd:simpleType>
    </xsd:element>
    <xsd:element name="STATUS" ma:index="23" nillable="true" ma:displayName="STATUS" ma:format="Dropdown" ma:internalName="STATUS">
      <xsd:simpleType>
        <xsd:restriction base="dms:Choice">
          <xsd:enumeration value="ARQUIVADO"/>
          <xsd:enumeration value="DÍVIDA ATIVA"/>
          <xsd:enumeration value="Escolha 3 "/>
        </xsd:restriction>
      </xsd:simple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3bb590-1922-4eb5-b94b-95a00cc0c153" elementFormDefault="qualified">
    <xsd:import namespace="http://schemas.microsoft.com/office/2006/documentManagement/types"/>
    <xsd:import namespace="http://schemas.microsoft.com/office/infopath/2007/PartnerControls"/>
    <xsd:element name="SharedWithUsers" ma:index="17" nillable="true" ma:displayName="Partilhado Com"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Partilhado Com"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ipo de Conteú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AF38BF-79FA-482E-92FA-4D5A435BD515}">
  <ds:schemaRefs>
    <ds:schemaRef ds:uri="http://schemas.microsoft.com/office/2006/metadata/properties"/>
    <ds:schemaRef ds:uri="http://schemas.microsoft.com/office/infopath/2007/PartnerControls"/>
    <ds:schemaRef ds:uri="e8b43b67-cc43-42df-a04f-3356f259a961"/>
  </ds:schemaRefs>
</ds:datastoreItem>
</file>

<file path=customXml/itemProps2.xml><?xml version="1.0" encoding="utf-8"?>
<ds:datastoreItem xmlns:ds="http://schemas.openxmlformats.org/officeDocument/2006/customXml" ds:itemID="{68BCEB5D-6837-4E60-95E1-F3D027EF21A2}"/>
</file>

<file path=customXml/itemProps3.xml><?xml version="1.0" encoding="utf-8"?>
<ds:datastoreItem xmlns:ds="http://schemas.openxmlformats.org/officeDocument/2006/customXml" ds:itemID="{76D85051-C079-4730-8D9B-7AEFC5AF53A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MPPI</dc:creator>
  <cp:lastModifiedBy>Rai Jose Sousa Dias</cp:lastModifiedBy>
  <cp:revision>6</cp:revision>
  <cp:lastPrinted>2021-04-22T11:52:00Z</cp:lastPrinted>
  <dcterms:created xsi:type="dcterms:W3CDTF">2021-04-22T11:50:00Z</dcterms:created>
  <dcterms:modified xsi:type="dcterms:W3CDTF">2021-11-03T13:50:39Z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0x01010014AB3F3A556C4F49800754C74BAE2CCB</vt:lpwstr>
  </property>
</Properties>
</file>