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LinkdaInternet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sz w:val="24"/>
          <w:szCs w:val="24"/>
          <w:lang w:val="pt-BR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 w:themeShade="ff" w:themeTint="ff"/>
          <w:sz w:val="28"/>
          <w:szCs w:val="28"/>
          <w:lang w:val="pt-BR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8"/>
          <w:szCs w:val="28"/>
          <w:lang w:val="pt-BR"/>
        </w:rPr>
        <w:t>C   E   R   T   I   D   Ã   O</w:t>
      </w:r>
    </w:p>
    <w:p>
      <w:pPr>
        <w:pStyle w:val="Normal"/>
        <w:spacing w:lineRule="auto" w:line="240"/>
        <w:rPr/>
      </w:pPr>
      <w:r>
        <w:rPr/>
        <w:b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bidi w:val="0"/>
        <w:spacing w:lineRule="auto" w:line="360" w:beforeAutospacing="0" w:before="0" w:afterAutospacing="0" w:after="160"/>
        <w:ind w:left="0" w:right="0" w:firstLine="279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t-BR"/>
        </w:rPr>
        <w:t xml:space="preserve">Certifico que o representante legal do(s) fornecedor(es) 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4"/>
          <w:szCs w:val="24"/>
          <w:lang w:val="pt-BR"/>
        </w:rPr>
        <w:t>XXXXXXXXXXXXXXXXXXXXXX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pt-BR"/>
        </w:rPr>
        <w:t xml:space="preserve">não apresentou(aram), até a presente data, defesa referente ao Processo Administrativo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Nº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XXXXXXXXXXXX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pt-BR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pt-BR"/>
        </w:rPr>
        <w:t xml:space="preserve">apesar de devidamente notificado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pt-BR"/>
        </w:rPr>
        <w:t>(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333333"/>
          <w:sz w:val="24"/>
          <w:szCs w:val="24"/>
          <w:lang w:val="pt-BR"/>
        </w:rPr>
        <w:t xml:space="preserve">ID: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333333"/>
          <w:sz w:val="24"/>
          <w:szCs w:val="24"/>
          <w:lang w:val="pt-BR"/>
        </w:rPr>
        <w:t>XXXXXXX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333333"/>
          <w:sz w:val="24"/>
          <w:szCs w:val="24"/>
          <w:lang w:val="pt-BR"/>
        </w:rPr>
        <w:t>)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pt-BR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pt-BR"/>
        </w:rPr>
        <w:t xml:space="preserve">Segundo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pt-BR"/>
        </w:rPr>
        <w:t xml:space="preserve">o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pt-BR"/>
        </w:rPr>
        <w:t>art. 54</w:t>
      </w:r>
      <w:r>
        <w:rPr>
          <w:rStyle w:val="Refdenotaderodap"/>
          <w:rStyle w:val="Refdenotaderodap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pt-BR"/>
        </w:rPr>
        <w:footnoteReference w:id="2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pt-BR"/>
        </w:rPr>
        <w:t xml:space="preserve"> do Ato Conjunto PGJ/Procon nº 04/2020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pt-BR"/>
        </w:rPr>
        <w:t>e  Portaria Procon nº 02/2022</w:t>
      </w:r>
      <w:r>
        <w:rPr>
          <w:rStyle w:val="Refdenotaderodap"/>
          <w:rStyle w:val="Refdenotaderodap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pt-BR"/>
        </w:rPr>
        <w:footnoteReference w:id="3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pt-BR"/>
        </w:rPr>
        <w:t xml:space="preserve">, o prazo de ciência expirou no dia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pt-BR"/>
        </w:rPr>
        <w:t>XXX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pt-BR"/>
        </w:rPr>
        <w:t xml:space="preserve"> e o de defesa no dia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pt-BR"/>
        </w:rPr>
        <w:t>XXXXX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pt-BR"/>
        </w:rPr>
        <w:t>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Teresina-PI, data da assinatura eletrônica</w:t>
      </w:r>
    </w:p>
    <w:p>
      <w:pPr>
        <w:pStyle w:val="Normal"/>
        <w:spacing w:lineRule="auto" w:line="240"/>
        <w:jc w:val="center"/>
        <w:rPr/>
      </w:pPr>
      <w:r>
        <w:rPr/>
        <w:b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Nome do Servidor – Mat. 000</w:t>
      </w:r>
    </w:p>
    <w:p>
      <w:pPr>
        <w:pStyle w:val="Normal"/>
        <w:bidi w:val="0"/>
        <w:spacing w:lineRule="auto" w:line="240" w:beforeAutospacing="0" w:before="0" w:afterAutospacing="0" w:after="16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Sec.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Sede PJ´s de XXXXXXX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701" w:right="1134" w:gutter="0" w:header="0" w:top="850" w:footer="1134" w:bottom="18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uppressLineNumbers/>
      <w:spacing w:before="0" w:after="16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xtodenotaderodap"/>
        <w:spacing w:before="0" w:after="160"/>
        <w:jc w:val="both"/>
        <w:rPr/>
      </w:pPr>
      <w:r>
        <w:rPr>
          <w:rStyle w:val="Caracteresdenotaderodap"/>
        </w:rPr>
        <w:footnoteRef/>
      </w:r>
      <w:r>
        <w:rPr>
          <w:rStyle w:val="Fontepargpadro"/>
          <w:sz w:val="16"/>
          <w:szCs w:val="16"/>
        </w:rPr>
        <w:t xml:space="preserve"> </w:t>
      </w:r>
      <w:r>
        <w:rPr>
          <w:rStyle w:val="Fontepargpadro"/>
          <w:sz w:val="16"/>
          <w:szCs w:val="16"/>
        </w:rPr>
        <w:t xml:space="preserve">Art. 54 As notificações serão feitas por meio eletrônico em portal próprio aos que se cadastrarem na forma do art. 51 deste Ato, dispensando-se a publicação no órgão oficial, inclusive eletrônico. </w:t>
      </w:r>
    </w:p>
  </w:footnote>
  <w:footnote w:id="3">
    <w:p>
      <w:pPr>
        <w:pStyle w:val="Textodenotaderodap"/>
        <w:spacing w:before="0" w:after="160"/>
        <w:jc w:val="both"/>
        <w:rPr/>
      </w:pPr>
      <w:r>
        <w:rPr>
          <w:rStyle w:val="Caracteresdenotaderodap"/>
        </w:rPr>
        <w:footnoteRef/>
      </w:r>
      <w:r>
        <w:rPr>
          <w:rStyle w:val="Fontepargpadro"/>
          <w:rFonts w:eastAsia="Times New Roman" w:cs="Times New Roman" w:ascii="Calibri" w:hAnsi="Calibri"/>
          <w:b w:val="false"/>
          <w:bCs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6"/>
          <w:szCs w:val="16"/>
          <w:u w:val="none"/>
          <w:lang w:val="zxx" w:eastAsia="zh-CN" w:bidi="zxx"/>
        </w:rPr>
        <w:t xml:space="preserve"> </w:t>
      </w:r>
      <w:r>
        <w:rPr>
          <w:rStyle w:val="LinkdaInternet"/>
          <w:rFonts w:eastAsia="Times New Roman" w:cs="Times New Roman" w:ascii="Calibri" w:hAnsi="Calibri"/>
          <w:b w:val="false"/>
          <w:bCs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6"/>
          <w:szCs w:val="16"/>
          <w:u w:val="none"/>
          <w:lang w:val="zxx" w:eastAsia="zh-CN" w:bidi="zxx"/>
        </w:rPr>
        <w:t>Portaria Normativa nº 02.2022 – Regulamenta processo eletrônico extrajudicial no âmbito do Procon.</w:t>
      </w:r>
      <w:r>
        <w:rPr>
          <w:rStyle w:val="LinkdaInternet"/>
          <w:rFonts w:eastAsia="Times New Roman" w:cs="Times New Roman" w:ascii="Calibri" w:hAnsi="Calibri"/>
          <w:b w:val="false"/>
          <w:bCs w:val="false"/>
          <w:iCs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16"/>
          <w:szCs w:val="16"/>
          <w:u w:val="none"/>
          <w:lang w:val="zxx" w:eastAsia="zh-CN" w:bidi="zxx"/>
        </w:rPr>
        <w:t xml:space="preserve"> </w:t>
      </w:r>
      <w:r>
        <w:rPr>
          <w:rStyle w:val="LinkdaInternet"/>
          <w:rFonts w:eastAsia="Times New Roman" w:cs="Times New Roman" w:ascii="Calibri" w:hAnsi="Calibri"/>
          <w:b w:val="false"/>
          <w:bCs w:val="false"/>
          <w:strike w:val="false"/>
          <w:dstrike w:val="false"/>
          <w:color w:val="auto"/>
          <w:kern w:val="2"/>
          <w:sz w:val="16"/>
          <w:szCs w:val="16"/>
          <w:u w:val="none"/>
          <w:lang w:val="zxx" w:eastAsia="zh-CN" w:bidi="zxx"/>
        </w:rPr>
        <w:t>https://www.mppi.mp.br/internet/procon/rede-procon/legislacao/?sub=procon-portarias:2022-procon-portarias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Pr>
      <w:color w:val="0563C1" w:themeColor="hyperlink"/>
      <w:u w:val="single"/>
    </w:rPr>
  </w:style>
  <w:style w:type="character" w:styleId="Fontepargpadro">
    <w:name w:val="Fonte parág. padrão"/>
    <w:qFormat/>
    <w:rPr/>
  </w:style>
  <w:style w:type="character" w:styleId="Refdenotaderodap">
    <w:name w:val="Ref. de nota de rodapé"/>
    <w:basedOn w:val="Fontepargpadro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Normal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extodenotaderodap">
    <w:name w:val="Texto de nota de rodapé"/>
    <w:basedOn w:val="Normal1"/>
    <w:qFormat/>
    <w:pPr>
      <w:suppressAutoHyphens w:val="true"/>
    </w:pPr>
    <w:rPr>
      <w:rFonts w:cs="Mangal"/>
      <w:sz w:val="20"/>
      <w:szCs w:val="18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535" w:leader="none"/>
        <w:tab w:val="right" w:pos="9071" w:leader="none"/>
      </w:tabs>
    </w:pPr>
    <w:rPr/>
  </w:style>
  <w:style w:type="paragraph" w:styleId="Rodap">
    <w:name w:val="Foot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NTADONOSIMP xmlns="e8b43b67-cc43-42df-a04f-3356f259a961">false</JUNTADONOSIMP>
    <Ok xmlns="e8b43b67-cc43-42df-a04f-3356f259a961" xsi:nil="true"/>
    <Situa_x00e7__x00e3_o xmlns="e8b43b67-cc43-42df-a04f-3356f259a961" xsi:nil="true"/>
    <STATUS xmlns="e8b43b67-cc43-42df-a04f-3356f259a961" xsi:nil="true"/>
    <_Flow_SignoffStatus xmlns="e8b43b67-cc43-42df-a04f-3356f259a961" xsi:nil="true"/>
    <lcf76f155ced4ddcb4097134ff3c332f xmlns="e8b43b67-cc43-42df-a04f-3356f259a961">
      <Terms xmlns="http://schemas.microsoft.com/office/infopath/2007/PartnerControls"/>
    </lcf76f155ced4ddcb4097134ff3c332f>
    <TaxCatchAll xmlns="d13bb590-1922-4eb5-b94b-95a00cc0c1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3F3A556C4F49800754C74BAE2CCB" ma:contentTypeVersion="26" ma:contentTypeDescription="Crie um novo documento." ma:contentTypeScope="" ma:versionID="ef1c187f2ecab97485ac570d051e428f">
  <xsd:schema xmlns:xsd="http://www.w3.org/2001/XMLSchema" xmlns:xs="http://www.w3.org/2001/XMLSchema" xmlns:p="http://schemas.microsoft.com/office/2006/metadata/properties" xmlns:ns2="e8b43b67-cc43-42df-a04f-3356f259a961" xmlns:ns3="d13bb590-1922-4eb5-b94b-95a00cc0c153" targetNamespace="http://schemas.microsoft.com/office/2006/metadata/properties" ma:root="true" ma:fieldsID="1fd45db83a3e00a683ab0f8e5b51c0cb" ns2:_="" ns3:_="">
    <xsd:import namespace="e8b43b67-cc43-42df-a04f-3356f259a961"/>
    <xsd:import namespace="d13bb590-1922-4eb5-b94b-95a00cc0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Situa_x00e7__x00e3_o" minOccurs="0"/>
                <xsd:element ref="ns2:Ok" minOccurs="0"/>
                <xsd:element ref="ns2:JUNTADONOSIMP" minOccurs="0"/>
                <xsd:element ref="ns2:STATUS" minOccurs="0"/>
                <xsd:element ref="ns2:MediaLengthInSeconds" minOccurs="0"/>
                <xsd:element ref="ns2:_Flow_SignoffStatu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67-cc43-42df-a04f-3356f259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Situa_x00e7__x00e3_o" ma:index="20" nillable="true" ma:displayName="Situação" ma:format="Dropdown" ma:hidden="true" ma:internalName="Situa_x00e7__x00e3_o" ma:readOnly="false">
      <xsd:simpleType>
        <xsd:union memberTypes="dms:Text">
          <xsd:simpleType>
            <xsd:restriction base="dms:Choice">
              <xsd:enumeration value="Erro"/>
              <xsd:enumeration value="Ok"/>
              <xsd:enumeration value="Falta"/>
            </xsd:restriction>
          </xsd:simpleType>
        </xsd:union>
      </xsd:simpleType>
    </xsd:element>
    <xsd:element name="Ok" ma:index="21" nillable="true" ma:displayName="Ok" ma:format="Dropdown" ma:hidden="true" ma:internalName="Ok" ma:readOnly="false">
      <xsd:simpleType>
        <xsd:restriction base="dms:Choice">
          <xsd:enumeration value="Conforme"/>
          <xsd:enumeration value="Agurandando"/>
          <xsd:enumeration value="Erro"/>
        </xsd:restriction>
      </xsd:simpleType>
    </xsd:element>
    <xsd:element name="JUNTADONOSIMP" ma:index="22" nillable="true" ma:displayName="JUNTADO NO SIMP" ma:default="0" ma:format="Dropdown" ma:internalName="JUNTADONOSIMP">
      <xsd:simpleType>
        <xsd:restriction base="dms:Boolea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ARQUIVADO"/>
          <xsd:enumeration value="DÍVIDA ATIVA"/>
          <xsd:enumeration value="Escolha 3 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Flow_SignoffStatus" ma:index="25" nillable="true" ma:displayName="Estado da aprovação" ma:internalName="Estado_x0020_da_x0020_aprova_x00e7__x00e3_o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b590-1922-4eb5-b94b-95a00cc0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2a611771-2aa6-49bb-b737-5df3b0cf3bc2}" ma:internalName="TaxCatchAll" ma:showField="CatchAllData" ma:web="d13bb590-1922-4eb5-b94b-95a00cc0c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D5E89-EF1B-4654-8D1B-E31F506FC35D}"/>
</file>

<file path=customXml/itemProps2.xml><?xml version="1.0" encoding="utf-8"?>
<ds:datastoreItem xmlns:ds="http://schemas.openxmlformats.org/officeDocument/2006/customXml" ds:itemID="{E6CD68B2-429A-4E0E-AE1F-36FAEFC2BBB5}"/>
</file>

<file path=customXml/itemProps3.xml><?xml version="1.0" encoding="utf-8"?>
<ds:datastoreItem xmlns:ds="http://schemas.openxmlformats.org/officeDocument/2006/customXml" ds:itemID="{3A6A107D-E108-40D0-B64F-6393932379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LibreOffice/7.2.6.2$Windows_X86_64 LibreOffice_project/b0ec3a565991f7569a5a7f5d24fed7f52653d754</Application>
  <AppVersion>15.0000</AppVersion>
  <Pages>1</Pages>
  <Words>124</Words>
  <Characters>775</Characters>
  <CharactersWithSpaces>914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ALMERA SHEILA MOREIRA LEAL</dc:creator>
  <dc:description/>
  <cp:lastModifiedBy/>
  <cp:revision>4</cp:revision>
  <dcterms:created xsi:type="dcterms:W3CDTF">2021-08-06T11:52:32Z</dcterms:created>
  <dcterms:modified xsi:type="dcterms:W3CDTF">2022-08-18T16:25:00Z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0x01010014AB3F3A556C4F49800754C74BAE2CCB</vt:lpwstr>
  </property>
</Properties>
</file>