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EXCELENTISSIMO SENHOR DOUTOR JUIZ DE DIREITO DA VARA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color w:val="33333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color w:val="33333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color w:val="33333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33333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333333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8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8">
      <w:pPr>
        <w:tabs>
          <w:tab w:val="left" w:pos="288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O Ministério Público do Estado de Pernambuco, por meio do Promotor de Justiça que esta subscreve, no uso de suas atribuições legais, com fundamento nos artigos no art. 127,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caput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art. 129, I, ambos da Constituição Federal, bem como no art. 28-A,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§ 6º,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do Código de Processo Penal, vem, respeitosamente, perante Vossa Excelência,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vertAlign w:val="baseline"/>
          <w:rtl w:val="0"/>
        </w:rPr>
        <w:t xml:space="preserve">dar início à EXECUÇÃO DO ACORDO DE NÃO PERSECUÇÃO PENAL (ANPP)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firmado,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nos autos do Processo n°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- Controle: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entre 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Promotoria Criminal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o executado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devidamente homologado pelo Juízo da Vara Criminal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left" w:pos="288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FATOS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O executado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RG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pai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mãe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nascida em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endereço na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nesta cidade e comarca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praticou o fato típico previsto no artigo  </w:t>
      </w:r>
      <w:bookmarkStart w:colFirst="0" w:colLast="0" w:name="bookmark=id.1fob9te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171, "caput", do Código Penal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O Ministério Público propôs Acordo de Não Persecução Penal (ANPP) mediante o cumprimento cumulativo das condições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confissão formal e circunstanciada do crime, além das abaixo elencadas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 que foi aceito pelo executado e devidamente homologado pelo Juízo da Vara Criminal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audiência realizada em </w:t>
      </w:r>
      <w:bookmarkStart w:colFirst="0" w:colLast="0" w:name="bookmark=id.3znysh7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01 de fevereiro de 2021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(docs. em anexo) </w:t>
      </w:r>
    </w:p>
    <w:p w:rsidR="00000000" w:rsidDel="00000000" w:rsidP="00000000" w:rsidRDefault="00000000" w:rsidRPr="00000000" w14:paraId="0000000F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Nos termos do acordo homologado, o executado deverá: </w:t>
      </w:r>
    </w:p>
    <w:p w:rsidR="00000000" w:rsidDel="00000000" w:rsidP="00000000" w:rsidRDefault="00000000" w:rsidRPr="00000000" w14:paraId="00000010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283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reparar o prejuízo causado à vítima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consistente no valor de R$ </w:t>
      </w:r>
      <w:bookmarkStart w:colFirst="0" w:colLast="0" w:name="bookmark=id.tyjcwt" w:id="2"/>
      <w:bookmarkEnd w:id="2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2.164,92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</w:t>
      </w:r>
      <w:bookmarkStart w:colFirst="0" w:colLast="0" w:name="bookmark=id.3dy6vkm" w:id="3"/>
      <w:bookmarkEnd w:id="3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dois mil, cento e sessenta e quatro reais e noventa e dois centavos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), parcelado em 06 (seis) vezes; </w:t>
      </w:r>
    </w:p>
    <w:p w:rsidR="00000000" w:rsidDel="00000000" w:rsidP="00000000" w:rsidRDefault="00000000" w:rsidRPr="00000000" w14:paraId="00000012">
      <w:pPr>
        <w:spacing w:after="0" w:line="360" w:lineRule="auto"/>
        <w:ind w:firstLine="283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cumprir prestação pecuniária no valor de 01 (um) salário mínimo vigente na data do acordo (</w:t>
      </w:r>
      <w:bookmarkStart w:colFirst="0" w:colLast="0" w:name="bookmark=id.1t3h5sf" w:id="4"/>
      <w:bookmarkEnd w:id="4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25.09.2020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) e;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c) comunicar ao Ministério Público eventual mudança de endereço, número de telefone ou e-mail e comprovar mensalmente o cumprimento das condições, independentemente de notificação ou aviso prévio.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EXECUÇÃO DO ANPP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95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95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dispõe o artigo 28-A, § 6º do Código de Processo Penal, com a redação dada pela Lei n. 13.964/2019: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“Homologado judicialmente o acordo de não persecução penal, o juiz devolverá os autos ao Ministério Público para que inicie sua execução 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perante o juízo de execução penal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(g.n.)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Portanto, de acordo com expressa disposição legal, compete ao Ministério Público iniciar a execução do ANPP, cabendo ao juízo da execução providenciar a intimação do executado para dar início ao cumprimento do disposto no acordo. Ao Ministério Público caberá fiscalizar o cumprimento do acordo e comunicar o juízo criminal para sua rescisão em caso de descumprimento de quaisquer das condições estipuladas, nos termos do artigo 28-A, § 10 do Código de Processo Penal. </w:t>
      </w:r>
    </w:p>
    <w:p w:rsidR="00000000" w:rsidDel="00000000" w:rsidP="00000000" w:rsidRDefault="00000000" w:rsidRPr="00000000" w14:paraId="0000001C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DOS PEDIDOS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firstLine="2835"/>
        <w:jc w:val="both"/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Diante do exposto,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Ministério Público requer seja determinada a intimação do Executado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10 dias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sem prejuízo do cumprimento das demais condições estabelecidas,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comprovar o pagamento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à vítima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da primeira das 06 (seis) parcelas, assim como para comprovar os pagamentos das parcelas seguintes nos trinta dias subsequentes ao do pagamento da parcela anterior até totalizar o valor de R$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2.164,92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dois mil, cento e sessenta e quatro reais e noventa e dois centavos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), bem como para, também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10 dias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comprovar o recolhimento da prestação pecuniária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01 (um) salário mínimos vigente na data do acordo (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25.09.2020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em conta judicial, sob pena do descumprimento ser comunicado ao Juízo Criminal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para fins de rescisão do acordo com o subsequente encaminhamento dos autos ao Ministério Público para oferecimento de denúncia.</w:t>
      </w:r>
    </w:p>
    <w:p w:rsidR="00000000" w:rsidDel="00000000" w:rsidP="00000000" w:rsidRDefault="00000000" w:rsidRPr="00000000" w14:paraId="00000020">
      <w:pPr>
        <w:spacing w:after="0" w:line="360" w:lineRule="auto"/>
        <w:ind w:firstLine="2835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0" w:firstLine="0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Termos em que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22">
      <w:pPr>
        <w:spacing w:after="0" w:line="360" w:lineRule="auto"/>
        <w:ind w:left="0" w:firstLine="0"/>
        <w:jc w:val="center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23">
      <w:pPr>
        <w:spacing w:after="0" w:line="360" w:lineRule="auto"/>
        <w:ind w:left="0" w:firstLine="0"/>
        <w:jc w:val="center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left="0" w:firstLine="0"/>
        <w:jc w:val="center"/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Recife,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de 2022.</w:t>
      </w:r>
    </w:p>
    <w:p w:rsidR="00000000" w:rsidDel="00000000" w:rsidP="00000000" w:rsidRDefault="00000000" w:rsidRPr="00000000" w14:paraId="00000025">
      <w:pPr>
        <w:spacing w:after="0" w:line="360" w:lineRule="auto"/>
        <w:ind w:left="0" w:firstLine="0"/>
        <w:jc w:val="left"/>
        <w:rPr>
          <w:rFonts w:ascii="Arial" w:cs="Arial" w:eastAsia="Arial" w:hAnsi="Arial"/>
          <w:i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0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Promotor de Justiça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4d34og8" w:id="5"/>
    <w:bookmarkEnd w:id="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GoudyOlSt BT" w:eastAsia="Times New Roman" w:hAnsi="GoudyOlSt BT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GoudyOlSt BT" w:eastAsia="Times New Roman" w:hAnsi="GoudyOlSt BT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0" w:line="36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basedOn w:val="Fonteparág.padrão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Fonteparág.padrão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ingerror">
    <w:name w:val="spellingerror"/>
    <w:basedOn w:val="Fonteparág.padrão"/>
    <w:next w:val="spellingerr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y8c+lAt7eAmVR0MXf5kOuJ1yw==">AMUW2mW5KvpiOs+oO3enTsNAtsI4dQPljfxGENNiXc4b2Ara9F9sH8gjov3sF0i3WKoyhvgPgdyifi0Z7/11Y4pmXLWKW3O83/MFkpVTzm/UDtjVJiLrN7pouUe51B75Dt15Yk9/qb2pj1kDHsN8ccyOw6FfQ1t8y9OzIpssIgOiqxfPWdS2y565R14P3/ePAlpxWnSwB9SV3TrSSHrnFfOdaBhZGZr/Ww==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5B9B216-F3AA-425D-A9D6-59CAAE637FE9}"/>
</file>

<file path=customXML/itemProps3.xml><?xml version="1.0" encoding="utf-8"?>
<ds:datastoreItem xmlns:ds="http://schemas.openxmlformats.org/officeDocument/2006/customXml" ds:itemID="{C8BCB695-7AF7-4E00-9A8D-85465CB33027}"/>
</file>

<file path=customXML/itemProps4.xml><?xml version="1.0" encoding="utf-8"?>
<ds:datastoreItem xmlns:ds="http://schemas.openxmlformats.org/officeDocument/2006/customXml" ds:itemID="{B38CF46E-727D-4ED8-A4EC-C3085BD2B8E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Beatriz de Castro Laudino</dc:creator>
  <dcterms:created xsi:type="dcterms:W3CDTF">2022-01-17T14:41:00Z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