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759450" cy="1130935"/>
            <wp:effectExtent l="0" t="0" r="0" b="0"/>
            <wp:wrapTopAndBottom/>
            <wp:docPr id="1" name="figuras1 Copi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 Copi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ntepargpadro"/>
          <w:rFonts w:cs="Arial" w:ascii="Arial" w:hAnsi="Arial"/>
          <w:b/>
          <w:sz w:val="24"/>
          <w:szCs w:val="24"/>
        </w:rPr>
        <w:t xml:space="preserve">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PROMOTORIA DE JUSTIÇA DE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u w:val="none"/>
          <w:shd w:fill="FFFFFF" w:val="clear"/>
        </w:rPr>
        <w:t xml:space="preserve"> </w:t>
      </w:r>
      <w:r>
        <w:rPr>
          <w:rStyle w:val="Fontepargpadro"/>
          <w:rFonts w:eastAsia="MS Mincho" w:cs="Arial" w:ascii="Arial" w:hAnsi="Arial"/>
          <w:b w:val="false"/>
          <w:bCs w:val="false"/>
          <w:color w:val="000000"/>
          <w:kern w:val="0"/>
          <w:sz w:val="24"/>
          <w:szCs w:val="24"/>
          <w:u w:val="none"/>
          <w:shd w:fill="FFFFFF" w:val="clear"/>
        </w:rPr>
        <w:t>____________</w:t>
      </w:r>
      <w:r>
        <w:rPr/>
        <w:commentReference w:id="0"/>
      </w:r>
      <w:r>
        <w:rPr>
          <w:rStyle w:val="Fontepargpadro"/>
          <w:rFonts w:eastAsia="MS Mincho" w:cs="Arial narrow" w:ascii="Arial" w:hAnsi="Arial"/>
          <w:b w:val="false"/>
          <w:bCs w:val="false"/>
          <w:color w:val="000000"/>
          <w:kern w:val="0"/>
          <w:sz w:val="24"/>
          <w:szCs w:val="24"/>
          <w:shd w:fill="FFFFFF" w:val="clear"/>
        </w:rPr>
        <w:t xml:space="preserve"> – </w:t>
      </w:r>
      <w:r>
        <w:rPr>
          <w:rStyle w:val="Fontepargpadro"/>
          <w:rFonts w:cs="Arial narrow" w:ascii="Arial" w:hAnsi="Arial"/>
          <w:b w:val="false"/>
          <w:bCs w:val="false"/>
          <w:sz w:val="24"/>
          <w:szCs w:val="24"/>
          <w:shd w:fill="FFFFFF" w:val="clear"/>
        </w:rPr>
        <w:t>PI</w:t>
      </w:r>
    </w:p>
    <w:p>
      <w:pPr>
        <w:pStyle w:val="Normal"/>
        <w:jc w:val="center"/>
        <w:rPr>
          <w:rFonts w:ascii="Arial" w:hAnsi="Arial"/>
          <w:sz w:val="24"/>
          <w:szCs w:val="24"/>
          <w:shd w:fill="FFFFFF" w:val="clear"/>
        </w:rPr>
      </w:pPr>
      <w:r>
        <w:rPr>
          <w:rFonts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PROCESSO Nº: __________</w:t>
      </w:r>
      <w:r>
        <w:rPr/>
        <w:commentReference w:id="1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ASSUNTO: DESTINAÇÃO DE FIANÇA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ACUSADO: __________</w:t>
      </w:r>
      <w:r>
        <w:rPr/>
        <w:commentReference w:id="2"/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</w:rPr>
        <w:t>CAPITULAÇÃO JURÍDICA: ART. __________</w:t>
      </w:r>
      <w:r>
        <w:rPr/>
        <w:commentReference w:id="3"/>
      </w:r>
    </w:p>
    <w:p>
      <w:pPr>
        <w:pStyle w:val="Normal"/>
        <w:spacing w:lineRule="auto" w:line="360"/>
        <w:jc w:val="both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sz w:val="24"/>
          <w:szCs w:val="24"/>
          <w:u w:val="single"/>
        </w:rPr>
        <w:t>Manifestação do Ministério Público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ind w:firstLine="851"/>
        <w:rPr>
          <w:rFonts w:ascii="Arial" w:hAnsi="Arial"/>
        </w:rPr>
      </w:pPr>
      <w:r>
        <w:rPr>
          <w:rFonts w:ascii="Arial" w:hAnsi="Arial"/>
          <w:sz w:val="24"/>
          <w:szCs w:val="24"/>
        </w:rPr>
        <w:t>Meritíssimo(a) Juiz(a),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Cuidam-se os autos de ação penal na qual o acusado </w:t>
      </w:r>
      <w:r>
        <w:rPr>
          <w:rFonts w:ascii="Arial" w:hAnsi="Arial"/>
          <w:b/>
          <w:sz w:val="24"/>
          <w:szCs w:val="24"/>
        </w:rPr>
        <w:t>___________</w:t>
      </w:r>
      <w:r>
        <w:rPr/>
        <w:commentReference w:id="4"/>
      </w:r>
      <w:r>
        <w:rPr>
          <w:rFonts w:ascii="Arial" w:hAnsi="Arial"/>
          <w:sz w:val="24"/>
          <w:szCs w:val="24"/>
        </w:rPr>
        <w:t xml:space="preserve"> fora condenado à pena de ___</w:t>
      </w:r>
      <w:r>
        <w:rPr/>
        <w:commentReference w:id="5"/>
      </w:r>
      <w:r>
        <w:rPr>
          <w:rFonts w:ascii="Arial" w:hAnsi="Arial"/>
          <w:sz w:val="24"/>
          <w:szCs w:val="24"/>
        </w:rPr>
        <w:t xml:space="preserve"> anos de reclusão em regime </w:t>
      </w:r>
      <w:r>
        <w:rPr>
          <w:rFonts w:ascii="Arial" w:hAnsi="Arial"/>
          <w:b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 xml:space="preserve"> pela prática do delito de </w:t>
      </w:r>
      <w:r>
        <w:rPr>
          <w:rFonts w:ascii="Arial" w:hAnsi="Arial"/>
          <w:b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>, previsto no art. ___ do Código Penal.</w:t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Verifica-se nos respectivos autos que, em face de requerimento da defesa, a autoridade judicial emitiu a decisão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de Id nº </w:t>
      </w:r>
      <w:r>
        <w:rPr>
          <w:rFonts w:ascii="Arial" w:hAnsi="Arial"/>
          <w:b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>, condicionando a concessão de liberdade provisória ao pagamento de fiança no valor de R$ ___</w:t>
      </w:r>
      <w:r>
        <w:rPr/>
        <w:commentReference w:id="6"/>
      </w:r>
      <w:r>
        <w:rPr>
          <w:rFonts w:ascii="Arial" w:hAnsi="Arial"/>
          <w:sz w:val="24"/>
          <w:szCs w:val="24"/>
        </w:rPr>
        <w:t xml:space="preserve">, o que restou quitado pelo acusado, consoante comprovante de depósito de Id nº </w:t>
      </w:r>
      <w:r>
        <w:rPr>
          <w:rFonts w:ascii="Arial" w:hAnsi="Arial"/>
          <w:b/>
          <w:sz w:val="24"/>
          <w:szCs w:val="24"/>
        </w:rPr>
        <w:t>__________.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Considerando que o delito em questão envolveu considerável prejuízo material à vítima, dada a destruição de seus itens pessoais, é mister o uso do valor pago a título de fiança para indenizá-la dos danos suportados, consoante previsão do art. 336 do Código de Processo Penal, </w:t>
      </w:r>
      <w:r>
        <w:rPr>
          <w:rFonts w:ascii="Arial" w:hAnsi="Arial"/>
          <w:i/>
          <w:sz w:val="24"/>
          <w:szCs w:val="24"/>
        </w:rPr>
        <w:t>in verbis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1701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b/>
          <w:bCs/>
          <w:i/>
          <w:iCs/>
        </w:rPr>
        <w:t>Art. 336.</w:t>
      </w:r>
      <w:r>
        <w:rPr>
          <w:rFonts w:ascii="Arial" w:hAnsi="Arial"/>
          <w:i/>
          <w:iCs/>
        </w:rPr>
        <w:t xml:space="preserve">  </w:t>
      </w:r>
      <w:r>
        <w:rPr>
          <w:rFonts w:ascii="Arial" w:hAnsi="Arial"/>
          <w:i/>
          <w:iCs/>
          <w:u w:val="single"/>
        </w:rPr>
        <w:t>O dinheiro ou objetos dados como fiança</w:t>
      </w:r>
      <w:r>
        <w:rPr>
          <w:rFonts w:ascii="Arial" w:hAnsi="Arial"/>
          <w:i/>
          <w:iCs/>
        </w:rPr>
        <w:t xml:space="preserve"> servirão ao pagamento das custas, </w:t>
      </w:r>
      <w:r>
        <w:rPr>
          <w:rFonts w:ascii="Arial" w:hAnsi="Arial"/>
          <w:b/>
          <w:i/>
          <w:iCs/>
          <w:u w:val="single"/>
        </w:rPr>
        <w:t>da indenização do dano</w:t>
      </w:r>
      <w:r>
        <w:rPr>
          <w:rFonts w:ascii="Arial" w:hAnsi="Arial"/>
          <w:i/>
          <w:iCs/>
        </w:rPr>
        <w:t>, da prestação pecuniária e da multa, se o réu for condenado.  (Redação dada pela Lei nº 12.403, de 2011).</w:t>
      </w:r>
    </w:p>
    <w:p>
      <w:pPr>
        <w:pStyle w:val="Normal"/>
        <w:spacing w:lineRule="auto" w:line="360" w:before="0" w:after="0"/>
        <w:ind w:firstLine="851" w:left="226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Tal previsão também é contemplada pelo Provimento Conjunto nº 70/2022 do Tribunal de Justiça do Estado do Piauí:</w:t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left="226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Art. 3º</w:t>
      </w:r>
      <w:r>
        <w:rPr>
          <w:rFonts w:ascii="Arial" w:hAnsi="Arial"/>
        </w:rPr>
        <w:t xml:space="preserve"> Decidida definitivamente a situação da pessoa favorecida, </w:t>
      </w:r>
      <w:r>
        <w:rPr>
          <w:rFonts w:ascii="Arial" w:hAnsi="Arial"/>
          <w:b/>
          <w:u w:val="single"/>
        </w:rPr>
        <w:t>o valor recolhido como fiança terá a destinação que lhe for conferida no julgamento, inclusive de homologação de acordo de não persecução penal, podendo ser revertido em favor da vítima, que realizará o seu levantamento por meio de alvará judicial</w:t>
      </w:r>
      <w:r>
        <w:rPr>
          <w:rFonts w:ascii="Arial" w:hAnsi="Arial"/>
        </w:rPr>
        <w:t>.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Ademais, o artigo 387, inciso IV, do Código de Processo Penal, preceitua que o juiz, ao proferir sentença condenatória, fixará o valor para reparação dos danos, considerando os prejuízos sofridos pelo ofendido. Diante disso, a 2ª Turma Criminal do Tribunal de Justiça do Distrito Federal, entendeu ser possível a utilização da fiança para a reparação do dano causado à vítima, conforme trecho do voto do relator a seguir: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i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u w:val="single"/>
        </w:rPr>
        <w:t>(…)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i/>
          <w:i/>
          <w:iCs/>
          <w:sz w:val="20"/>
          <w:szCs w:val="20"/>
          <w:u w:val="single"/>
        </w:rPr>
      </w:pPr>
      <w:r>
        <w:rPr>
          <w:rFonts w:ascii="Arial" w:hAnsi="Arial"/>
          <w:i/>
          <w:iCs/>
          <w:sz w:val="20"/>
          <w:szCs w:val="20"/>
          <w:u w:val="single"/>
        </w:rPr>
        <w:t>“’</w:t>
      </w:r>
      <w:r>
        <w:rPr>
          <w:rFonts w:ascii="Arial" w:hAnsi="Arial"/>
          <w:i/>
          <w:iCs/>
          <w:sz w:val="20"/>
          <w:szCs w:val="20"/>
          <w:u w:val="single"/>
        </w:rPr>
        <w:t>Art. 336. O dinheiro ou objetos dados como fiança servirão ao pagamento das custas, da indenização do dano, da prestação pecuniária e da multa, se o réu for condenado’.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Acerca do dispositivo legal em apreço, Guilherme de Souza Nucci 1 ensina que, para que se dê a indenização do dano causado à vítima, “é preciso haja condenação formalizada pelo Judiciário, seja na própria demanda criminal (art. 387, IV, CPP), seja por meio da ação civil ex delicto. Não se admite, sem ter havido o devido processo legal em relação à reparação civil do dano, pretenda-se reservar parte da fiança para uma potencial indenização futura”.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Dessa forma, tendo em vista que foi mantida, nesse julgamento, a condenação do réu ao pagamento de indenização por danos morais causados à vítima, com fundamento no artigo 387, inciso IV, do Código de Processo Penal, </w:t>
      </w:r>
      <w:r>
        <w:rPr>
          <w:rFonts w:ascii="Arial" w:hAnsi="Arial"/>
          <w:b/>
          <w:bCs/>
          <w:i/>
          <w:iCs/>
          <w:sz w:val="20"/>
          <w:szCs w:val="20"/>
          <w:u w:val="single"/>
        </w:rPr>
        <w:t>correta a determinação de que o valor da fiança sirva à reparação do dano causado, não havendo que se falar em nulidade</w:t>
      </w:r>
      <w:r>
        <w:rPr>
          <w:rFonts w:ascii="Arial" w:hAnsi="Arial"/>
          <w:b/>
          <w:bCs/>
          <w:i/>
          <w:iCs/>
          <w:sz w:val="20"/>
          <w:szCs w:val="20"/>
        </w:rPr>
        <w:t>”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(…)</w:t>
      </w:r>
    </w:p>
    <w:p>
      <w:pPr>
        <w:pStyle w:val="Normal"/>
        <w:spacing w:lineRule="auto" w:line="360"/>
        <w:ind w:hanging="0" w:left="226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(TJ-DF 20160610034177 DF 0003383-40.2016.8.07.0006, Relator: ROBERVAL CASEMIRO BELINATI, Data de Julgamento: 05/04/2018, 2ª TURMA CRIMINAL, Data de Publicação: Publicado no DJE : 18/04/2018 . Pág.: 284)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Outrossim, deduzido o valor de indenização da vítima, bem como das custas judiciais, multa e/ou eventuais encargos a serem suportados pelo réu, a este deve ser restituído o valor remanescente, nos termos do §3º do sobredito artigo:</w:t>
      </w:r>
    </w:p>
    <w:p>
      <w:pPr>
        <w:pStyle w:val="Normal"/>
        <w:spacing w:lineRule="auto" w:line="240"/>
        <w:ind w:left="1701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3º </w:t>
      </w:r>
      <w:r>
        <w:rPr>
          <w:rFonts w:ascii="Arial" w:hAnsi="Arial"/>
        </w:rPr>
        <w:t>(…)</w:t>
      </w:r>
    </w:p>
    <w:p>
      <w:pPr>
        <w:pStyle w:val="Normal"/>
        <w:spacing w:lineRule="auto" w:line="240"/>
        <w:ind w:left="1701"/>
        <w:jc w:val="both"/>
        <w:rPr>
          <w:rFonts w:ascii="Arial" w:hAnsi="Arial"/>
        </w:rPr>
      </w:pPr>
      <w:r>
        <w:rPr>
          <w:rFonts w:ascii="Arial" w:hAnsi="Arial"/>
        </w:rPr>
        <w:t>(…)</w:t>
      </w:r>
    </w:p>
    <w:p>
      <w:pPr>
        <w:pStyle w:val="Normal"/>
        <w:spacing w:lineRule="auto" w:line="240"/>
        <w:ind w:left="1701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§ 3º </w:t>
      </w:r>
      <w:r>
        <w:rPr>
          <w:rFonts w:ascii="Arial" w:hAnsi="Arial"/>
          <w:u w:val="single"/>
        </w:rPr>
        <w:t>No caso de condenação</w:t>
      </w:r>
      <w:r>
        <w:rPr>
          <w:rFonts w:ascii="Arial" w:hAnsi="Arial"/>
        </w:rPr>
        <w:t xml:space="preserve">, o réu levantará o saldo que sobejar, por meio de alvará, deduzidas as custas processuais, a pena de multa e </w:t>
      </w:r>
      <w:r>
        <w:rPr>
          <w:rFonts w:ascii="Arial" w:hAnsi="Arial"/>
          <w:u w:val="single"/>
        </w:rPr>
        <w:t xml:space="preserve">eventual montante </w:t>
      </w:r>
      <w:r>
        <w:rPr>
          <w:rFonts w:ascii="Arial" w:hAnsi="Arial"/>
          <w:b/>
          <w:bCs/>
          <w:u w:val="single"/>
        </w:rPr>
        <w:t>devido à vítima</w:t>
      </w:r>
      <w:r>
        <w:rPr>
          <w:rFonts w:ascii="Arial" w:hAnsi="Arial"/>
          <w:b/>
          <w:bCs/>
        </w:rPr>
        <w:t>.</w:t>
      </w:r>
    </w:p>
    <w:p>
      <w:pPr>
        <w:pStyle w:val="Normal"/>
        <w:spacing w:lineRule="auto" w:line="360" w:before="0" w:after="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Ao lume do exposto, o </w:t>
      </w:r>
      <w:r>
        <w:rPr>
          <w:rFonts w:ascii="Arial" w:hAnsi="Arial"/>
          <w:b/>
          <w:sz w:val="24"/>
          <w:szCs w:val="24"/>
        </w:rPr>
        <w:t>MINISTÉRIO PÚBLICO</w:t>
      </w:r>
      <w:r>
        <w:rPr>
          <w:rFonts w:ascii="Arial" w:hAnsi="Arial"/>
          <w:sz w:val="24"/>
          <w:szCs w:val="24"/>
        </w:rPr>
        <w:t xml:space="preserve"> requer a Vossa Excelência:</w:t>
      </w:r>
    </w:p>
    <w:p>
      <w:pPr>
        <w:pStyle w:val="ListParagraph"/>
        <w:numPr>
          <w:ilvl w:val="0"/>
          <w:numId w:val="1"/>
        </w:numPr>
        <w:spacing w:lineRule="auto" w:line="360"/>
        <w:ind w:hanging="0"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Seja a vítima intimada nos autos para quantificar o valor dos prejuízos decorrentes da ação criminosa, mediante apresentação da devida comprovação;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hanging="0"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Com base no valor declinado pela vítima, seja expedido o respectivo alvará em nome desta, a fim de levantar parte da fiança a título indenizatório, nos termos do art. 3º, caput do Provimento Conjunto nº 70/2022; 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ind w:hanging="0"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Uma vez deduzidas custas judiciais, multa e eventuais encargos, seja o valor remanescente devolvido ao réu, mediante expedição do respectivo alvará judicial.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60"/>
        <w:ind w:left="1211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360"/>
        <w:ind w:left="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Termos em que pede deferimento.</w:t>
      </w:r>
    </w:p>
    <w:p>
      <w:pPr>
        <w:pStyle w:val="ListParagraph"/>
        <w:spacing w:lineRule="auto" w:line="360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 xml:space="preserve">____________-PI, </w:t>
      </w:r>
      <w:r>
        <w:rPr>
          <w:rFonts w:cs="Calibri" w:ascii="Arial" w:hAnsi="Arial"/>
          <w:sz w:val="24"/>
          <w:szCs w:val="24"/>
        </w:rPr>
        <w:fldChar w:fldCharType="begin"/>
      </w:r>
      <w:r>
        <w:rPr>
          <w:sz w:val="24"/>
          <w:szCs w:val="24"/>
          <w:rFonts w:cs="Calibri" w:ascii="Arial" w:hAnsi="Arial"/>
        </w:rPr>
        <w:instrText xml:space="preserve"> DATE \@"d' de 'MMMM' de 'yyyy" </w:instrText>
      </w:r>
      <w:r>
        <w:rPr>
          <w:sz w:val="24"/>
          <w:szCs w:val="24"/>
          <w:rFonts w:cs="Calibri" w:ascii="Arial" w:hAnsi="Arial"/>
        </w:rPr>
        <w:fldChar w:fldCharType="separate"/>
      </w:r>
      <w:r>
        <w:rPr>
          <w:sz w:val="24"/>
          <w:szCs w:val="24"/>
          <w:rFonts w:cs="Calibri" w:ascii="Arial" w:hAnsi="Arial"/>
        </w:rPr>
        <w:t>15 de fevereiro de 2024</w:t>
      </w:r>
      <w:r>
        <w:rPr>
          <w:sz w:val="24"/>
          <w:szCs w:val="24"/>
          <w:rFonts w:cs="Calibri" w:ascii="Arial" w:hAnsi="Arial"/>
        </w:rPr>
        <w:fldChar w:fldCharType="end"/>
      </w:r>
      <w:r>
        <w:rPr/>
        <w:commentReference w:id="7"/>
      </w:r>
    </w:p>
    <w:p>
      <w:pPr>
        <w:pStyle w:val="BodyText"/>
        <w:spacing w:lineRule="auto" w:line="360" w:before="0" w:after="0"/>
        <w:jc w:val="center"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24"/>
          <w:szCs w:val="24"/>
        </w:rPr>
        <w:t>______________________________________________________</w:t>
      </w:r>
    </w:p>
    <w:p>
      <w:pPr>
        <w:pStyle w:val="BodyText"/>
        <w:spacing w:lineRule="auto" w:line="36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sz w:val="24"/>
          <w:szCs w:val="24"/>
        </w:rPr>
        <w:t>PROMOTOR(A) DE JUSTIÇA</w:t>
      </w:r>
    </w:p>
    <w:sectPr>
      <w:type w:val="nextPage"/>
      <w:pgSz w:w="11906" w:h="16838"/>
      <w:pgMar w:left="1701" w:right="1701" w:gutter="0" w:header="0" w:top="70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AOCRIM" w:date="2024-01-18T10:12:39Z" w:initials="">
    <w:p>
      <w:pPr>
        <w:overflowPunct w:val="fals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 Light" w:hAnsi="Calibri Light" w:eastAsia="SimSun" w:cs="Mangal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Inserir o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nome da</w:t>
      </w:r>
      <w:r>
        <w:rPr>
          <w:rFonts w:ascii="Calibri Light" w:hAnsi="Calibri Light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 xml:space="preserve"> </w:t>
      </w:r>
      <w:r>
        <w:rPr>
          <w:rFonts w:ascii="Calibri Light" w:hAnsi="Calibri Light" w:eastAsia="SimSun" w:cs="Mangal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shd w:fill="auto" w:val="clear"/>
          <w:vertAlign w:val="baseline"/>
          <w:em w:val="none"/>
          <w:lang w:val="pt-BR" w:eastAsia="zh-CN" w:bidi="hi-IN"/>
        </w:rPr>
        <w:t>Comarca.</w:t>
      </w:r>
    </w:p>
  </w:comment>
  <w:comment w:id="1" w:author="CAOCRIM" w:date="2024-01-19T12:26:24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número do processo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2" w:author="CAOCRIM" w:date="2024-01-19T12:26:38Z" w:initials="CAOCRIM">
    <w:p>
      <w:pPr>
        <w:overflowPunct w:val="tru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acusado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3" w:author="CAOCRIM" w:date="2024-01-19T12:26:58Z" w:initials="CAOCRIM">
    <w:p>
      <w:pPr>
        <w:overflowPunct w:val="true"/>
        <w:bidi w:val="0"/>
        <w:spacing w:before="0" w:after="0" w:lineRule="auto" w:line="240"/>
        <w:ind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o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artigo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do Código Penal.</w:t>
      </w:r>
    </w:p>
  </w:comment>
  <w:comment w:id="4" w:author="CAOCRIM" w:date="2024-01-22T08:19:16Z" w:initials="CAOCRIM">
    <w:p>
      <w:pPr>
        <w:overflowPunct w:val="true"/>
        <w:bidi w:val="0"/>
        <w:spacing w:before="0" w:after="0" w:lineRule="auto" w:line="240"/>
        <w:ind w:left="0" w:right="0" w:hanging="0"/>
        <w:jc w:val="both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Inserir o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 nome completo do acusado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5" w:author="CAOCRIM" w:date="2024-01-22T11:22:14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a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quantidade de anos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, e inserir entre parênteses a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quantidade por extenso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6" w:author="CAOCRIM" w:date="2024-01-22T11:25:44Z" w:initials="CAOCRIM">
    <w:p>
      <w:pPr>
        <w:overflowPunct w:val="true"/>
        <w:bidi w:val="0"/>
        <w:spacing w:before="0" w:after="0" w:lineRule="auto" w:line="240"/>
        <w:ind w:left="0" w:right="0"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Inserir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o valor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 xml:space="preserve">, e inserir entre parênteses a </w:t>
      </w:r>
      <w:r>
        <w:rPr>
          <w:rFonts w:ascii="Calibri" w:hAnsi="Calibri" w:eastAsia="Calibri" w:cs=""/>
          <w:b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valor por extenso</w:t>
      </w: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.</w:t>
      </w:r>
    </w:p>
  </w:comment>
  <w:comment w:id="7" w:author="CAOCRIM" w:date="2024-01-19T12:43:50Z" w:initials="CAOCRIM">
    <w:p>
      <w:pPr>
        <w:overflowPunct w:val="true"/>
        <w:bidi w:val="0"/>
        <w:spacing w:before="0" w:after="0" w:lineRule="auto" w:line="240"/>
        <w:ind w:hanging="0"/>
        <w:jc w:val="left"/>
        <w:rPr/>
      </w:pPr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shd w:fill="auto" w:val="clear"/>
          <w:vertAlign w:val="baseline"/>
          <w:em w:val="none"/>
          <w:lang w:val="pt-BR" w:eastAsia="en-US" w:bidi="ar-SA"/>
        </w:rPr>
        <w:t>Data automática.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22e6e"/>
    <w:rPr/>
  </w:style>
  <w:style w:type="character" w:styleId="RodapChar" w:customStyle="1">
    <w:name w:val="Rodapé Char"/>
    <w:basedOn w:val="DefaultParagraphFont"/>
    <w:uiPriority w:val="99"/>
    <w:qFormat/>
    <w:rsid w:val="00c22e6e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c22e6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c22e6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96678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dea2c-9e03-4392-bdbc-4ea5ca3d5cc3" xsi:nil="true"/>
    <lcf76f155ced4ddcb4097134ff3c332f xmlns="5dfd12f6-325d-4b0a-87cf-4bbc7d4ef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AAEA1D13368F49BD1E9AF557B622A1" ma:contentTypeVersion="16" ma:contentTypeDescription="Crie um novo documento." ma:contentTypeScope="" ma:versionID="0be9759706f96aaabd6e53466e75f12c">
  <xsd:schema xmlns:xsd="http://www.w3.org/2001/XMLSchema" xmlns:xs="http://www.w3.org/2001/XMLSchema" xmlns:p="http://schemas.microsoft.com/office/2006/metadata/properties" xmlns:ns2="5dfd12f6-325d-4b0a-87cf-4bbc7d4ef9cb" xmlns:ns3="578dea2c-9e03-4392-bdbc-4ea5ca3d5cc3" targetNamespace="http://schemas.microsoft.com/office/2006/metadata/properties" ma:root="true" ma:fieldsID="f7bebdedc092d38a5055edccc4dfd710" ns2:_="" ns3:_="">
    <xsd:import namespace="5dfd12f6-325d-4b0a-87cf-4bbc7d4ef9cb"/>
    <xsd:import namespace="578dea2c-9e03-4392-bdbc-4ea5ca3d5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12f6-325d-4b0a-87cf-4bbc7d4ef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eb132e5-4297-4b65-8413-9047d39a1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ea2c-9e03-4392-bdbc-4ea5ca3d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de5c9d-f955-44ec-9e93-b34be2e95a64}" ma:internalName="TaxCatchAll" ma:showField="CatchAllData" ma:web="578dea2c-9e03-4392-bdbc-4ea5ca3d5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DDA6D-5E1F-44FB-9620-C19BD844CA0A}"/>
</file>

<file path=customXml/itemProps2.xml><?xml version="1.0" encoding="utf-8"?>
<ds:datastoreItem xmlns:ds="http://schemas.openxmlformats.org/officeDocument/2006/customXml" ds:itemID="{D312CBA4-D8A2-4E22-9727-98B8718A2049}"/>
</file>

<file path=customXml/itemProps3.xml><?xml version="1.0" encoding="utf-8"?>
<ds:datastoreItem xmlns:ds="http://schemas.openxmlformats.org/officeDocument/2006/customXml" ds:itemID="{A0CA8545-8769-4386-8347-D6E5491764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LibreOffice/7.6.2.1$Windows_X86_64 LibreOffice_project/56f7684011345957bbf33a7ee678afaf4d2ba333</Application>
  <AppVersion>15.0000</AppVersion>
  <Pages>3</Pages>
  <Words>700</Words>
  <Characters>3722</Characters>
  <CharactersWithSpaces>4392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2022-12-16T15:43:00Z</dcterms:created>
  <dc:creator>Ingrid Rocha Nascimento</dc:creator>
  <dc:description/>
  <dc:language>pt-BR</dc:language>
  <cp:lastModifiedBy/>
  <dcterms:modified xsi:type="dcterms:W3CDTF">2024-02-15T10:33:40Z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0x01010091AAEA1D13368F49BD1E9AF557B622A1</vt:lpwstr>
  </property>
</Properties>
</file>